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D648D" w:rsidRPr="00F30077" w:rsidRDefault="00F30077" w:rsidP="00A33E21">
      <w:pPr>
        <w:pStyle w:val="Judul"/>
        <w:rPr>
          <w:rFonts w:ascii="Open Sans" w:hAnsi="Open Sans"/>
          <w:lang w:val="en-US"/>
        </w:rPr>
      </w:pPr>
      <w:r w:rsidRPr="000A705E">
        <w:rPr>
          <w:rFonts w:ascii="Open Sans" w:hAnsi="Open Sans"/>
        </w:rPr>
        <w:t xml:space="preserve">IMPLEMENTASI TEKNIK PENILAIAN PORTOFOLIO UNTUK MENGUKUR KEMAJUAN </w:t>
      </w:r>
      <w:r>
        <w:rPr>
          <w:rFonts w:ascii="Open Sans" w:hAnsi="Open Sans"/>
          <w:lang w:val="en-US"/>
        </w:rPr>
        <w:t xml:space="preserve">BELAJAR </w:t>
      </w:r>
      <w:r w:rsidRPr="000A705E">
        <w:rPr>
          <w:rFonts w:ascii="Open Sans" w:hAnsi="Open Sans"/>
        </w:rPr>
        <w:t>SISWA DALAM PEMBELAJARAN S</w:t>
      </w:r>
      <w:r>
        <w:rPr>
          <w:rFonts w:ascii="Open Sans" w:hAnsi="Open Sans"/>
          <w:lang w:val="en-US"/>
        </w:rPr>
        <w:t xml:space="preserve">EJARAH KEBUDAYAAN </w:t>
      </w:r>
      <w:r w:rsidRPr="000A705E">
        <w:rPr>
          <w:rFonts w:ascii="Open Sans" w:hAnsi="Open Sans"/>
        </w:rPr>
        <w:t>I</w:t>
      </w:r>
      <w:r>
        <w:rPr>
          <w:rFonts w:ascii="Open Sans" w:hAnsi="Open Sans"/>
          <w:lang w:val="en-US"/>
        </w:rPr>
        <w:t>SLAM</w:t>
      </w:r>
      <w:r w:rsidRPr="000A705E">
        <w:rPr>
          <w:rFonts w:ascii="Open Sans" w:hAnsi="Open Sans"/>
        </w:rPr>
        <w:t>: STUDI KASUS DI MAN 2 PADANGSIDIMPUAN</w:t>
      </w:r>
    </w:p>
    <w:p w:rsidR="00A33E21" w:rsidRPr="001816A5" w:rsidRDefault="00A33E21" w:rsidP="00A33E21">
      <w:pPr>
        <w:rPr>
          <w:rFonts w:ascii="Open Sans" w:hAnsi="Open Sans"/>
        </w:rPr>
      </w:pPr>
    </w:p>
    <w:p w:rsidR="00A33E21" w:rsidRPr="001816A5" w:rsidRDefault="00A33E21" w:rsidP="00A33E21">
      <w:pPr>
        <w:pStyle w:val="Penulis"/>
        <w:rPr>
          <w:rFonts w:ascii="Open Sans" w:hAnsi="Open Sans"/>
        </w:rPr>
        <w:sectPr w:rsidR="00A33E21" w:rsidRPr="001816A5" w:rsidSect="00650064">
          <w:headerReference w:type="default" r:id="rId8"/>
          <w:footerReference w:type="even" r:id="rId9"/>
          <w:footerReference w:type="default" r:id="rId10"/>
          <w:pgSz w:w="11907" w:h="16840" w:code="9"/>
          <w:pgMar w:top="1134" w:right="1134" w:bottom="1134" w:left="1134" w:header="567" w:footer="567" w:gutter="0"/>
          <w:pgNumType w:start="68"/>
          <w:cols w:space="720"/>
          <w:docGrid w:linePitch="299"/>
        </w:sectPr>
      </w:pPr>
    </w:p>
    <w:p w:rsidR="00F63DB3" w:rsidRDefault="00F30077" w:rsidP="00F63DB3">
      <w:pPr>
        <w:pStyle w:val="Penulis"/>
        <w:spacing w:after="120"/>
        <w:rPr>
          <w:rFonts w:ascii="Open Sans" w:hAnsi="Open Sans"/>
          <w:b/>
          <w:sz w:val="24"/>
          <w:szCs w:val="24"/>
          <w:vertAlign w:val="superscript"/>
          <w:lang w:val="en-US"/>
        </w:rPr>
      </w:pPr>
      <w:r>
        <w:rPr>
          <w:rFonts w:ascii="Open Sans" w:hAnsi="Open Sans"/>
          <w:b/>
          <w:sz w:val="24"/>
          <w:szCs w:val="24"/>
          <w:lang w:val="en-US"/>
        </w:rPr>
        <w:t>Ahmad Sofyan Siregar</w:t>
      </w:r>
      <w:r w:rsidR="00A33E21" w:rsidRPr="001816A5">
        <w:rPr>
          <w:rFonts w:ascii="Open Sans" w:hAnsi="Open Sans"/>
          <w:b/>
          <w:sz w:val="24"/>
          <w:szCs w:val="24"/>
        </w:rPr>
        <w:t xml:space="preserve"> </w:t>
      </w:r>
      <w:r w:rsidR="00A33E21" w:rsidRPr="00F30077">
        <w:rPr>
          <w:rFonts w:ascii="Open Sans" w:hAnsi="Open Sans"/>
          <w:b/>
          <w:sz w:val="24"/>
          <w:szCs w:val="24"/>
          <w:vertAlign w:val="superscript"/>
        </w:rPr>
        <w:t>1</w:t>
      </w:r>
      <w:r w:rsidR="00451B32" w:rsidRPr="001816A5">
        <w:rPr>
          <w:rFonts w:ascii="Open Sans" w:hAnsi="Open Sans"/>
          <w:b/>
          <w:sz w:val="24"/>
          <w:szCs w:val="24"/>
          <w:lang w:val="en-US"/>
        </w:rPr>
        <w:t xml:space="preserve">, </w:t>
      </w:r>
      <w:proofErr w:type="spellStart"/>
      <w:r>
        <w:rPr>
          <w:rFonts w:ascii="Open Sans" w:hAnsi="Open Sans"/>
          <w:b/>
          <w:sz w:val="24"/>
          <w:szCs w:val="24"/>
          <w:lang w:val="en-US"/>
        </w:rPr>
        <w:t>Zulhimma</w:t>
      </w:r>
      <w:proofErr w:type="spellEnd"/>
      <w:r w:rsidR="00451B32" w:rsidRPr="001816A5">
        <w:rPr>
          <w:rFonts w:ascii="Open Sans" w:hAnsi="Open Sans"/>
          <w:b/>
          <w:sz w:val="24"/>
          <w:szCs w:val="24"/>
        </w:rPr>
        <w:t xml:space="preserve"> </w:t>
      </w:r>
      <w:r w:rsidR="00451B32" w:rsidRPr="00F30077">
        <w:rPr>
          <w:rFonts w:ascii="Open Sans" w:hAnsi="Open Sans"/>
          <w:b/>
          <w:sz w:val="24"/>
          <w:szCs w:val="24"/>
          <w:vertAlign w:val="superscript"/>
        </w:rPr>
        <w:t>2</w:t>
      </w:r>
      <w:r w:rsidR="00F63DB3">
        <w:rPr>
          <w:rFonts w:ascii="Open Sans" w:hAnsi="Open Sans"/>
          <w:b/>
          <w:sz w:val="24"/>
          <w:szCs w:val="24"/>
          <w:lang w:val="en-US"/>
        </w:rPr>
        <w:t>, Azwar Hamid Harahap</w:t>
      </w:r>
      <w:r w:rsidR="00F63DB3">
        <w:rPr>
          <w:rFonts w:ascii="Open Sans" w:hAnsi="Open Sans"/>
          <w:b/>
          <w:sz w:val="24"/>
          <w:szCs w:val="24"/>
          <w:vertAlign w:val="superscript"/>
          <w:lang w:val="en-US"/>
        </w:rPr>
        <w:t>3</w:t>
      </w:r>
      <w:r w:rsidR="00F63DB3">
        <w:rPr>
          <w:rFonts w:ascii="Open Sans" w:hAnsi="Open Sans"/>
          <w:b/>
          <w:sz w:val="24"/>
          <w:szCs w:val="24"/>
          <w:lang w:val="en-US"/>
        </w:rPr>
        <w:t xml:space="preserve">, Balyan </w:t>
      </w:r>
      <w:proofErr w:type="spellStart"/>
      <w:r w:rsidR="00F63DB3">
        <w:rPr>
          <w:rFonts w:ascii="Open Sans" w:hAnsi="Open Sans"/>
          <w:b/>
          <w:sz w:val="24"/>
          <w:szCs w:val="24"/>
          <w:lang w:val="en-US"/>
        </w:rPr>
        <w:t>Oslerking</w:t>
      </w:r>
      <w:proofErr w:type="spellEnd"/>
      <w:r w:rsidR="00F63DB3">
        <w:rPr>
          <w:rFonts w:ascii="Open Sans" w:hAnsi="Open Sans"/>
          <w:b/>
          <w:sz w:val="24"/>
          <w:szCs w:val="24"/>
          <w:lang w:val="en-US"/>
        </w:rPr>
        <w:t xml:space="preserve"> Siregar</w:t>
      </w:r>
      <w:r w:rsidR="00F63DB3">
        <w:rPr>
          <w:rFonts w:ascii="Open Sans" w:hAnsi="Open Sans"/>
          <w:b/>
          <w:sz w:val="24"/>
          <w:szCs w:val="24"/>
          <w:vertAlign w:val="superscript"/>
          <w:lang w:val="en-US"/>
        </w:rPr>
        <w:t>4</w:t>
      </w:r>
      <w:r w:rsidR="00F63DB3">
        <w:rPr>
          <w:rFonts w:ascii="Open Sans" w:hAnsi="Open Sans"/>
          <w:b/>
          <w:sz w:val="24"/>
          <w:szCs w:val="24"/>
          <w:lang w:val="en-US"/>
        </w:rPr>
        <w:t xml:space="preserve">, M. </w:t>
      </w:r>
      <w:proofErr w:type="spellStart"/>
      <w:r w:rsidR="00F63DB3">
        <w:rPr>
          <w:rFonts w:ascii="Open Sans" w:hAnsi="Open Sans"/>
          <w:b/>
          <w:sz w:val="24"/>
          <w:szCs w:val="24"/>
          <w:lang w:val="en-US"/>
        </w:rPr>
        <w:t>Asro’i</w:t>
      </w:r>
      <w:proofErr w:type="spellEnd"/>
      <w:r w:rsidR="00F63DB3">
        <w:rPr>
          <w:rFonts w:ascii="Open Sans" w:hAnsi="Open Sans"/>
          <w:b/>
          <w:sz w:val="24"/>
          <w:szCs w:val="24"/>
          <w:lang w:val="en-US"/>
        </w:rPr>
        <w:t xml:space="preserve"> Rambe</w:t>
      </w:r>
      <w:r w:rsidR="00F63DB3">
        <w:rPr>
          <w:rFonts w:ascii="Open Sans" w:hAnsi="Open Sans"/>
          <w:b/>
          <w:sz w:val="24"/>
          <w:szCs w:val="24"/>
          <w:vertAlign w:val="superscript"/>
          <w:lang w:val="en-US"/>
        </w:rPr>
        <w:t>5</w:t>
      </w:r>
    </w:p>
    <w:p w:rsidR="00D910E6" w:rsidRDefault="00F63DB3" w:rsidP="00F63DB3">
      <w:pPr>
        <w:pStyle w:val="Penulis"/>
        <w:spacing w:after="120"/>
        <w:rPr>
          <w:rFonts w:ascii="Open Sans" w:hAnsi="Open Sans"/>
          <w:bCs/>
          <w:sz w:val="18"/>
          <w:szCs w:val="18"/>
          <w:lang w:val="en-US"/>
        </w:rPr>
      </w:pPr>
      <w:r w:rsidRPr="00A52B25">
        <w:rPr>
          <w:rFonts w:ascii="Open Sans" w:hAnsi="Open Sans"/>
          <w:bCs/>
          <w:sz w:val="18"/>
          <w:szCs w:val="18"/>
          <w:lang w:val="en-US"/>
        </w:rPr>
        <w:t xml:space="preserve">1,3,4,5. </w:t>
      </w:r>
      <w:proofErr w:type="spellStart"/>
      <w:r w:rsidRPr="00A52B25">
        <w:rPr>
          <w:rFonts w:ascii="Open Sans" w:hAnsi="Open Sans"/>
          <w:bCs/>
          <w:sz w:val="18"/>
          <w:szCs w:val="18"/>
          <w:lang w:val="en-US"/>
        </w:rPr>
        <w:t>Mahasiswa</w:t>
      </w:r>
      <w:proofErr w:type="spellEnd"/>
      <w:r w:rsidRPr="00A52B25">
        <w:rPr>
          <w:rFonts w:ascii="Open Sans" w:hAnsi="Open Sans"/>
          <w:bCs/>
          <w:sz w:val="18"/>
          <w:szCs w:val="18"/>
          <w:lang w:val="en-US"/>
        </w:rPr>
        <w:t xml:space="preserve"> Pasca Sarjana, Universitas Islam Negeri </w:t>
      </w:r>
      <w:proofErr w:type="spellStart"/>
      <w:r w:rsidRPr="00A52B25">
        <w:rPr>
          <w:rFonts w:ascii="Open Sans" w:hAnsi="Open Sans"/>
          <w:bCs/>
          <w:sz w:val="18"/>
          <w:szCs w:val="18"/>
          <w:lang w:val="en-US"/>
        </w:rPr>
        <w:t>Syekh</w:t>
      </w:r>
      <w:proofErr w:type="spellEnd"/>
      <w:r w:rsidRPr="00A52B25">
        <w:rPr>
          <w:rFonts w:ascii="Open Sans" w:hAnsi="Open Sans"/>
          <w:bCs/>
          <w:sz w:val="18"/>
          <w:szCs w:val="18"/>
          <w:lang w:val="en-US"/>
        </w:rPr>
        <w:t xml:space="preserve"> Ali Hasan Ahmad </w:t>
      </w:r>
      <w:proofErr w:type="spellStart"/>
      <w:r w:rsidRPr="00A52B25">
        <w:rPr>
          <w:rFonts w:ascii="Open Sans" w:hAnsi="Open Sans"/>
          <w:bCs/>
          <w:sz w:val="18"/>
          <w:szCs w:val="18"/>
          <w:lang w:val="en-US"/>
        </w:rPr>
        <w:t>Addary</w:t>
      </w:r>
      <w:proofErr w:type="spellEnd"/>
      <w:r w:rsidRPr="00A52B25">
        <w:rPr>
          <w:rFonts w:ascii="Open Sans" w:hAnsi="Open Sans"/>
          <w:bCs/>
          <w:sz w:val="18"/>
          <w:szCs w:val="18"/>
          <w:lang w:val="en-US"/>
        </w:rPr>
        <w:t xml:space="preserve">   2. Dosen, Universitas Islam Negeri </w:t>
      </w:r>
      <w:proofErr w:type="spellStart"/>
      <w:r w:rsidRPr="00A52B25">
        <w:rPr>
          <w:rFonts w:ascii="Open Sans" w:hAnsi="Open Sans"/>
          <w:bCs/>
          <w:sz w:val="18"/>
          <w:szCs w:val="18"/>
          <w:lang w:val="en-US"/>
        </w:rPr>
        <w:t>Syekh</w:t>
      </w:r>
      <w:proofErr w:type="spellEnd"/>
      <w:r w:rsidRPr="00A52B25">
        <w:rPr>
          <w:rFonts w:ascii="Open Sans" w:hAnsi="Open Sans"/>
          <w:bCs/>
          <w:sz w:val="18"/>
          <w:szCs w:val="18"/>
          <w:lang w:val="en-US"/>
        </w:rPr>
        <w:t xml:space="preserve"> Ali Hasan Ahmad </w:t>
      </w:r>
      <w:proofErr w:type="spellStart"/>
      <w:r w:rsidRPr="00A52B25">
        <w:rPr>
          <w:rFonts w:ascii="Open Sans" w:hAnsi="Open Sans"/>
          <w:bCs/>
          <w:sz w:val="18"/>
          <w:szCs w:val="18"/>
          <w:lang w:val="en-US"/>
        </w:rPr>
        <w:t>Addary</w:t>
      </w:r>
      <w:proofErr w:type="spellEnd"/>
    </w:p>
    <w:p w:rsidR="00A33E21" w:rsidRPr="00D910E6" w:rsidRDefault="00D910E6" w:rsidP="00D910E6">
      <w:pPr>
        <w:pStyle w:val="Afiliasi"/>
        <w:rPr>
          <w:rFonts w:ascii="Open Sans" w:hAnsi="Open Sans" w:cs="Open Sans"/>
          <w:i w:val="0"/>
          <w:iCs/>
        </w:rPr>
        <w:sectPr w:rsidR="00A33E21" w:rsidRPr="00D910E6" w:rsidSect="007F2384">
          <w:type w:val="continuous"/>
          <w:pgSz w:w="11907" w:h="16840" w:code="9"/>
          <w:pgMar w:top="1134" w:right="1134" w:bottom="1134" w:left="1134" w:header="567" w:footer="567" w:gutter="0"/>
          <w:cols w:space="720"/>
          <w:docGrid w:linePitch="299"/>
        </w:sectPr>
      </w:pPr>
      <w:r w:rsidRPr="00D910E6">
        <w:rPr>
          <w:rFonts w:ascii="Open Sans" w:hAnsi="Open Sans" w:cs="Open Sans"/>
          <w:i w:val="0"/>
          <w:iCs/>
        </w:rPr>
        <w:t xml:space="preserve">e-mail: </w:t>
      </w:r>
      <w:r w:rsidRPr="00D910E6">
        <w:rPr>
          <w:rFonts w:ascii="Open Sans" w:hAnsi="Open Sans" w:cs="Open Sans"/>
          <w:i w:val="0"/>
          <w:iCs/>
          <w:shd w:val="clear" w:color="auto" w:fill="FFFFFF"/>
        </w:rPr>
        <w:t>regar9013@gmail.com</w:t>
      </w:r>
    </w:p>
    <w:p w:rsidR="00EE3378" w:rsidRPr="001816A5" w:rsidRDefault="00EE3378" w:rsidP="002F0CDE">
      <w:pPr>
        <w:pStyle w:val="AbstractTitle"/>
        <w:spacing w:before="360"/>
        <w:jc w:val="left"/>
        <w:rPr>
          <w:rFonts w:ascii="Open Sans" w:hAnsi="Open Sans"/>
          <w:i/>
          <w:sz w:val="24"/>
          <w:szCs w:val="24"/>
        </w:rPr>
      </w:pPr>
      <w:r w:rsidRPr="001816A5">
        <w:rPr>
          <w:rFonts w:ascii="Open Sans" w:hAnsi="Open Sans"/>
          <w:i/>
          <w:sz w:val="24"/>
          <w:szCs w:val="24"/>
        </w:rPr>
        <w:t>ABSTRAK</w:t>
      </w:r>
    </w:p>
    <w:p w:rsidR="00EE3378" w:rsidRPr="001816A5" w:rsidRDefault="000A705E" w:rsidP="002F0CDE">
      <w:pPr>
        <w:pStyle w:val="AbstractText"/>
        <w:spacing w:after="120"/>
        <w:ind w:left="720" w:firstLine="0"/>
        <w:rPr>
          <w:rFonts w:ascii="Open Sans" w:hAnsi="Open Sans"/>
        </w:rPr>
      </w:pPr>
      <w:proofErr w:type="spellStart"/>
      <w:r w:rsidRPr="000A705E">
        <w:rPr>
          <w:rFonts w:ascii="Open Sans" w:hAnsi="Open Sans"/>
        </w:rPr>
        <w:t>Penelitian</w:t>
      </w:r>
      <w:proofErr w:type="spellEnd"/>
      <w:r w:rsidRPr="000A705E">
        <w:rPr>
          <w:rFonts w:ascii="Open Sans" w:hAnsi="Open Sans"/>
        </w:rPr>
        <w:t xml:space="preserve"> </w:t>
      </w:r>
      <w:proofErr w:type="spellStart"/>
      <w:r w:rsidRPr="000A705E">
        <w:rPr>
          <w:rFonts w:ascii="Open Sans" w:hAnsi="Open Sans"/>
        </w:rPr>
        <w:t>ini</w:t>
      </w:r>
      <w:proofErr w:type="spellEnd"/>
      <w:r w:rsidRPr="000A705E">
        <w:rPr>
          <w:rFonts w:ascii="Open Sans" w:hAnsi="Open Sans"/>
        </w:rPr>
        <w:t xml:space="preserve"> </w:t>
      </w:r>
      <w:proofErr w:type="spellStart"/>
      <w:r w:rsidRPr="000A705E">
        <w:rPr>
          <w:rFonts w:ascii="Open Sans" w:hAnsi="Open Sans"/>
        </w:rPr>
        <w:t>bertujuan</w:t>
      </w:r>
      <w:proofErr w:type="spellEnd"/>
      <w:r w:rsidRPr="000A705E">
        <w:rPr>
          <w:rFonts w:ascii="Open Sans" w:hAnsi="Open Sans"/>
        </w:rPr>
        <w:t xml:space="preserve"> </w:t>
      </w:r>
      <w:proofErr w:type="spellStart"/>
      <w:r w:rsidRPr="000A705E">
        <w:rPr>
          <w:rFonts w:ascii="Open Sans" w:hAnsi="Open Sans"/>
        </w:rPr>
        <w:t>untuk</w:t>
      </w:r>
      <w:proofErr w:type="spellEnd"/>
      <w:r w:rsidRPr="000A705E">
        <w:rPr>
          <w:rFonts w:ascii="Open Sans" w:hAnsi="Open Sans"/>
        </w:rPr>
        <w:t xml:space="preserve"> </w:t>
      </w:r>
      <w:proofErr w:type="spellStart"/>
      <w:r w:rsidRPr="000A705E">
        <w:rPr>
          <w:rFonts w:ascii="Open Sans" w:hAnsi="Open Sans"/>
        </w:rPr>
        <w:t>mengeksplorasi</w:t>
      </w:r>
      <w:proofErr w:type="spellEnd"/>
      <w:r w:rsidRPr="000A705E">
        <w:rPr>
          <w:rFonts w:ascii="Open Sans" w:hAnsi="Open Sans"/>
        </w:rPr>
        <w:t xml:space="preserve"> dan </w:t>
      </w:r>
      <w:proofErr w:type="spellStart"/>
      <w:r w:rsidRPr="000A705E">
        <w:rPr>
          <w:rFonts w:ascii="Open Sans" w:hAnsi="Open Sans"/>
        </w:rPr>
        <w:t>menganalisis</w:t>
      </w:r>
      <w:proofErr w:type="spellEnd"/>
      <w:r w:rsidRPr="000A705E">
        <w:rPr>
          <w:rFonts w:ascii="Open Sans" w:hAnsi="Open Sans"/>
        </w:rPr>
        <w:t xml:space="preserve"> </w:t>
      </w:r>
      <w:proofErr w:type="spellStart"/>
      <w:r w:rsidRPr="000A705E">
        <w:rPr>
          <w:rFonts w:ascii="Open Sans" w:hAnsi="Open Sans"/>
        </w:rPr>
        <w:t>implementasi</w:t>
      </w:r>
      <w:proofErr w:type="spellEnd"/>
      <w:r w:rsidRPr="000A705E">
        <w:rPr>
          <w:rFonts w:ascii="Open Sans" w:hAnsi="Open Sans"/>
        </w:rPr>
        <w:t xml:space="preserve"> </w:t>
      </w:r>
      <w:proofErr w:type="spellStart"/>
      <w:r w:rsidRPr="000A705E">
        <w:rPr>
          <w:rFonts w:ascii="Open Sans" w:hAnsi="Open Sans"/>
        </w:rPr>
        <w:t>teknik</w:t>
      </w:r>
      <w:proofErr w:type="spellEnd"/>
      <w:r w:rsidRPr="000A705E">
        <w:rPr>
          <w:rFonts w:ascii="Open Sans" w:hAnsi="Open Sans"/>
        </w:rPr>
        <w:t xml:space="preserve"> </w:t>
      </w:r>
      <w:proofErr w:type="spellStart"/>
      <w:r w:rsidRPr="000A705E">
        <w:rPr>
          <w:rFonts w:ascii="Open Sans" w:hAnsi="Open Sans"/>
        </w:rPr>
        <w:t>penilaian</w:t>
      </w:r>
      <w:proofErr w:type="spellEnd"/>
      <w:r w:rsidRPr="000A705E">
        <w:rPr>
          <w:rFonts w:ascii="Open Sans" w:hAnsi="Open Sans"/>
        </w:rPr>
        <w:t xml:space="preserve"> </w:t>
      </w:r>
      <w:proofErr w:type="spellStart"/>
      <w:r w:rsidRPr="000A705E">
        <w:rPr>
          <w:rFonts w:ascii="Open Sans" w:hAnsi="Open Sans"/>
        </w:rPr>
        <w:t>portofolio</w:t>
      </w:r>
      <w:proofErr w:type="spellEnd"/>
      <w:r w:rsidRPr="000A705E">
        <w:rPr>
          <w:rFonts w:ascii="Open Sans" w:hAnsi="Open Sans"/>
        </w:rPr>
        <w:t xml:space="preserve"> </w:t>
      </w:r>
      <w:proofErr w:type="spellStart"/>
      <w:r w:rsidRPr="000A705E">
        <w:rPr>
          <w:rFonts w:ascii="Open Sans" w:hAnsi="Open Sans"/>
        </w:rPr>
        <w:t>dalam</w:t>
      </w:r>
      <w:proofErr w:type="spellEnd"/>
      <w:r w:rsidRPr="000A705E">
        <w:rPr>
          <w:rFonts w:ascii="Open Sans" w:hAnsi="Open Sans"/>
        </w:rPr>
        <w:t xml:space="preserve"> </w:t>
      </w:r>
      <w:proofErr w:type="spellStart"/>
      <w:r w:rsidRPr="000A705E">
        <w:rPr>
          <w:rFonts w:ascii="Open Sans" w:hAnsi="Open Sans"/>
        </w:rPr>
        <w:t>menilai</w:t>
      </w:r>
      <w:proofErr w:type="spellEnd"/>
      <w:r w:rsidRPr="000A705E">
        <w:rPr>
          <w:rFonts w:ascii="Open Sans" w:hAnsi="Open Sans"/>
        </w:rPr>
        <w:t xml:space="preserve"> </w:t>
      </w:r>
      <w:proofErr w:type="spellStart"/>
      <w:r w:rsidRPr="000A705E">
        <w:rPr>
          <w:rFonts w:ascii="Open Sans" w:hAnsi="Open Sans"/>
        </w:rPr>
        <w:t>kemajuan</w:t>
      </w:r>
      <w:proofErr w:type="spellEnd"/>
      <w:r w:rsidRPr="000A705E">
        <w:rPr>
          <w:rFonts w:ascii="Open Sans" w:hAnsi="Open Sans"/>
        </w:rPr>
        <w:t xml:space="preserve"> </w:t>
      </w:r>
      <w:proofErr w:type="spellStart"/>
      <w:r w:rsidRPr="000A705E">
        <w:rPr>
          <w:rFonts w:ascii="Open Sans" w:hAnsi="Open Sans"/>
        </w:rPr>
        <w:t>siswa</w:t>
      </w:r>
      <w:proofErr w:type="spellEnd"/>
      <w:r w:rsidRPr="000A705E">
        <w:rPr>
          <w:rFonts w:ascii="Open Sans" w:hAnsi="Open Sans"/>
        </w:rPr>
        <w:t xml:space="preserve"> </w:t>
      </w:r>
      <w:proofErr w:type="spellStart"/>
      <w:r w:rsidRPr="000A705E">
        <w:rPr>
          <w:rFonts w:ascii="Open Sans" w:hAnsi="Open Sans"/>
        </w:rPr>
        <w:t>dalam</w:t>
      </w:r>
      <w:proofErr w:type="spellEnd"/>
      <w:r w:rsidRPr="000A705E">
        <w:rPr>
          <w:rFonts w:ascii="Open Sans" w:hAnsi="Open Sans"/>
        </w:rPr>
        <w:t xml:space="preserve"> </w:t>
      </w:r>
      <w:proofErr w:type="spellStart"/>
      <w:r w:rsidRPr="000A705E">
        <w:rPr>
          <w:rFonts w:ascii="Open Sans" w:hAnsi="Open Sans"/>
        </w:rPr>
        <w:t>pembelajaran</w:t>
      </w:r>
      <w:proofErr w:type="spellEnd"/>
      <w:r w:rsidRPr="000A705E">
        <w:rPr>
          <w:rFonts w:ascii="Open Sans" w:hAnsi="Open Sans"/>
        </w:rPr>
        <w:t xml:space="preserve"> Sejarah </w:t>
      </w:r>
      <w:proofErr w:type="spellStart"/>
      <w:r w:rsidRPr="000A705E">
        <w:rPr>
          <w:rFonts w:ascii="Open Sans" w:hAnsi="Open Sans"/>
        </w:rPr>
        <w:t>Kebudayaan</w:t>
      </w:r>
      <w:proofErr w:type="spellEnd"/>
      <w:r w:rsidRPr="000A705E">
        <w:rPr>
          <w:rFonts w:ascii="Open Sans" w:hAnsi="Open Sans"/>
        </w:rPr>
        <w:t xml:space="preserve"> Islam (SKI) di MAN 2 </w:t>
      </w:r>
      <w:proofErr w:type="spellStart"/>
      <w:r w:rsidRPr="000A705E">
        <w:rPr>
          <w:rFonts w:ascii="Open Sans" w:hAnsi="Open Sans"/>
        </w:rPr>
        <w:t>Padangsidimpuan</w:t>
      </w:r>
      <w:proofErr w:type="spellEnd"/>
      <w:r w:rsidRPr="000A705E">
        <w:rPr>
          <w:rFonts w:ascii="Open Sans" w:hAnsi="Open Sans"/>
        </w:rPr>
        <w:t xml:space="preserve">. </w:t>
      </w:r>
      <w:proofErr w:type="spellStart"/>
      <w:r w:rsidRPr="000A705E">
        <w:rPr>
          <w:rFonts w:ascii="Open Sans" w:hAnsi="Open Sans"/>
        </w:rPr>
        <w:t>Penelitian</w:t>
      </w:r>
      <w:proofErr w:type="spellEnd"/>
      <w:r w:rsidRPr="000A705E">
        <w:rPr>
          <w:rFonts w:ascii="Open Sans" w:hAnsi="Open Sans"/>
        </w:rPr>
        <w:t xml:space="preserve"> </w:t>
      </w:r>
      <w:proofErr w:type="spellStart"/>
      <w:r w:rsidRPr="000A705E">
        <w:rPr>
          <w:rFonts w:ascii="Open Sans" w:hAnsi="Open Sans"/>
        </w:rPr>
        <w:t>ini</w:t>
      </w:r>
      <w:proofErr w:type="spellEnd"/>
      <w:r w:rsidRPr="000A705E">
        <w:rPr>
          <w:rFonts w:ascii="Open Sans" w:hAnsi="Open Sans"/>
        </w:rPr>
        <w:t xml:space="preserve"> </w:t>
      </w:r>
      <w:proofErr w:type="spellStart"/>
      <w:r w:rsidRPr="000A705E">
        <w:rPr>
          <w:rFonts w:ascii="Open Sans" w:hAnsi="Open Sans"/>
        </w:rPr>
        <w:t>menggunakan</w:t>
      </w:r>
      <w:proofErr w:type="spellEnd"/>
      <w:r w:rsidRPr="000A705E">
        <w:rPr>
          <w:rFonts w:ascii="Open Sans" w:hAnsi="Open Sans"/>
        </w:rPr>
        <w:t xml:space="preserve"> </w:t>
      </w:r>
      <w:proofErr w:type="spellStart"/>
      <w:r w:rsidRPr="000A705E">
        <w:rPr>
          <w:rFonts w:ascii="Open Sans" w:hAnsi="Open Sans"/>
        </w:rPr>
        <w:t>pendekatan</w:t>
      </w:r>
      <w:proofErr w:type="spellEnd"/>
      <w:r w:rsidRPr="000A705E">
        <w:rPr>
          <w:rFonts w:ascii="Open Sans" w:hAnsi="Open Sans"/>
        </w:rPr>
        <w:t xml:space="preserve"> </w:t>
      </w:r>
      <w:proofErr w:type="spellStart"/>
      <w:r w:rsidRPr="000A705E">
        <w:rPr>
          <w:rFonts w:ascii="Open Sans" w:hAnsi="Open Sans"/>
        </w:rPr>
        <w:t>kualitatif</w:t>
      </w:r>
      <w:proofErr w:type="spellEnd"/>
      <w:r w:rsidRPr="000A705E">
        <w:rPr>
          <w:rFonts w:ascii="Open Sans" w:hAnsi="Open Sans"/>
        </w:rPr>
        <w:t xml:space="preserve"> </w:t>
      </w:r>
      <w:proofErr w:type="spellStart"/>
      <w:r w:rsidRPr="000A705E">
        <w:rPr>
          <w:rFonts w:ascii="Open Sans" w:hAnsi="Open Sans"/>
        </w:rPr>
        <w:t>dengan</w:t>
      </w:r>
      <w:proofErr w:type="spellEnd"/>
      <w:r w:rsidRPr="000A705E">
        <w:rPr>
          <w:rFonts w:ascii="Open Sans" w:hAnsi="Open Sans"/>
        </w:rPr>
        <w:t xml:space="preserve"> </w:t>
      </w:r>
      <w:proofErr w:type="spellStart"/>
      <w:r w:rsidRPr="000A705E">
        <w:rPr>
          <w:rFonts w:ascii="Open Sans" w:hAnsi="Open Sans"/>
        </w:rPr>
        <w:t>studi</w:t>
      </w:r>
      <w:proofErr w:type="spellEnd"/>
      <w:r w:rsidRPr="000A705E">
        <w:rPr>
          <w:rFonts w:ascii="Open Sans" w:hAnsi="Open Sans"/>
        </w:rPr>
        <w:t xml:space="preserve"> </w:t>
      </w:r>
      <w:proofErr w:type="spellStart"/>
      <w:r w:rsidRPr="000A705E">
        <w:rPr>
          <w:rFonts w:ascii="Open Sans" w:hAnsi="Open Sans"/>
        </w:rPr>
        <w:t>kasus</w:t>
      </w:r>
      <w:proofErr w:type="spellEnd"/>
      <w:r w:rsidRPr="000A705E">
        <w:rPr>
          <w:rFonts w:ascii="Open Sans" w:hAnsi="Open Sans"/>
        </w:rPr>
        <w:t xml:space="preserve"> </w:t>
      </w:r>
      <w:proofErr w:type="spellStart"/>
      <w:r w:rsidRPr="000A705E">
        <w:rPr>
          <w:rFonts w:ascii="Open Sans" w:hAnsi="Open Sans"/>
        </w:rPr>
        <w:t>sebagai</w:t>
      </w:r>
      <w:proofErr w:type="spellEnd"/>
      <w:r w:rsidRPr="000A705E">
        <w:rPr>
          <w:rFonts w:ascii="Open Sans" w:hAnsi="Open Sans"/>
        </w:rPr>
        <w:t xml:space="preserve"> </w:t>
      </w:r>
      <w:proofErr w:type="spellStart"/>
      <w:r w:rsidRPr="000A705E">
        <w:rPr>
          <w:rFonts w:ascii="Open Sans" w:hAnsi="Open Sans"/>
        </w:rPr>
        <w:t>desain</w:t>
      </w:r>
      <w:proofErr w:type="spellEnd"/>
      <w:r w:rsidRPr="000A705E">
        <w:rPr>
          <w:rFonts w:ascii="Open Sans" w:hAnsi="Open Sans"/>
        </w:rPr>
        <w:t xml:space="preserve"> </w:t>
      </w:r>
      <w:proofErr w:type="spellStart"/>
      <w:r w:rsidRPr="000A705E">
        <w:rPr>
          <w:rFonts w:ascii="Open Sans" w:hAnsi="Open Sans"/>
        </w:rPr>
        <w:t>penelitian</w:t>
      </w:r>
      <w:proofErr w:type="spellEnd"/>
      <w:r w:rsidRPr="000A705E">
        <w:rPr>
          <w:rFonts w:ascii="Open Sans" w:hAnsi="Open Sans"/>
        </w:rPr>
        <w:t xml:space="preserve">. Data </w:t>
      </w:r>
      <w:proofErr w:type="spellStart"/>
      <w:r w:rsidRPr="000A705E">
        <w:rPr>
          <w:rFonts w:ascii="Open Sans" w:hAnsi="Open Sans"/>
        </w:rPr>
        <w:t>dikumpulkan</w:t>
      </w:r>
      <w:proofErr w:type="spellEnd"/>
      <w:r w:rsidRPr="000A705E">
        <w:rPr>
          <w:rFonts w:ascii="Open Sans" w:hAnsi="Open Sans"/>
        </w:rPr>
        <w:t xml:space="preserve"> </w:t>
      </w:r>
      <w:proofErr w:type="spellStart"/>
      <w:r w:rsidRPr="000A705E">
        <w:rPr>
          <w:rFonts w:ascii="Open Sans" w:hAnsi="Open Sans"/>
        </w:rPr>
        <w:t>melalui</w:t>
      </w:r>
      <w:proofErr w:type="spellEnd"/>
      <w:r w:rsidRPr="000A705E">
        <w:rPr>
          <w:rFonts w:ascii="Open Sans" w:hAnsi="Open Sans"/>
        </w:rPr>
        <w:t xml:space="preserve"> </w:t>
      </w:r>
      <w:proofErr w:type="spellStart"/>
      <w:r w:rsidRPr="000A705E">
        <w:rPr>
          <w:rFonts w:ascii="Open Sans" w:hAnsi="Open Sans"/>
        </w:rPr>
        <w:t>observasi</w:t>
      </w:r>
      <w:proofErr w:type="spellEnd"/>
      <w:r w:rsidRPr="000A705E">
        <w:rPr>
          <w:rFonts w:ascii="Open Sans" w:hAnsi="Open Sans"/>
        </w:rPr>
        <w:t xml:space="preserve"> </w:t>
      </w:r>
      <w:proofErr w:type="spellStart"/>
      <w:r w:rsidRPr="000A705E">
        <w:rPr>
          <w:rFonts w:ascii="Open Sans" w:hAnsi="Open Sans"/>
        </w:rPr>
        <w:t>kelas</w:t>
      </w:r>
      <w:proofErr w:type="spellEnd"/>
      <w:r w:rsidRPr="000A705E">
        <w:rPr>
          <w:rFonts w:ascii="Open Sans" w:hAnsi="Open Sans"/>
        </w:rPr>
        <w:t xml:space="preserve">, </w:t>
      </w:r>
      <w:proofErr w:type="spellStart"/>
      <w:r w:rsidRPr="000A705E">
        <w:rPr>
          <w:rFonts w:ascii="Open Sans" w:hAnsi="Open Sans"/>
        </w:rPr>
        <w:t>wawancara</w:t>
      </w:r>
      <w:proofErr w:type="spellEnd"/>
      <w:r w:rsidRPr="000A705E">
        <w:rPr>
          <w:rFonts w:ascii="Open Sans" w:hAnsi="Open Sans"/>
        </w:rPr>
        <w:t xml:space="preserve"> </w:t>
      </w:r>
      <w:proofErr w:type="spellStart"/>
      <w:r w:rsidRPr="000A705E">
        <w:rPr>
          <w:rFonts w:ascii="Open Sans" w:hAnsi="Open Sans"/>
        </w:rPr>
        <w:t>dengan</w:t>
      </w:r>
      <w:proofErr w:type="spellEnd"/>
      <w:r w:rsidRPr="000A705E">
        <w:rPr>
          <w:rFonts w:ascii="Open Sans" w:hAnsi="Open Sans"/>
        </w:rPr>
        <w:t xml:space="preserve"> guru, dan </w:t>
      </w:r>
      <w:proofErr w:type="spellStart"/>
      <w:r w:rsidRPr="000A705E">
        <w:rPr>
          <w:rFonts w:ascii="Open Sans" w:hAnsi="Open Sans"/>
        </w:rPr>
        <w:t>analisis</w:t>
      </w:r>
      <w:proofErr w:type="spellEnd"/>
      <w:r w:rsidRPr="000A705E">
        <w:rPr>
          <w:rFonts w:ascii="Open Sans" w:hAnsi="Open Sans"/>
        </w:rPr>
        <w:t xml:space="preserve"> </w:t>
      </w:r>
      <w:proofErr w:type="spellStart"/>
      <w:r w:rsidRPr="000A705E">
        <w:rPr>
          <w:rFonts w:ascii="Open Sans" w:hAnsi="Open Sans"/>
        </w:rPr>
        <w:t>dokumen</w:t>
      </w:r>
      <w:proofErr w:type="spellEnd"/>
      <w:r w:rsidRPr="000A705E">
        <w:rPr>
          <w:rFonts w:ascii="Open Sans" w:hAnsi="Open Sans"/>
        </w:rPr>
        <w:t xml:space="preserve"> </w:t>
      </w:r>
      <w:proofErr w:type="spellStart"/>
      <w:r w:rsidRPr="000A705E">
        <w:rPr>
          <w:rFonts w:ascii="Open Sans" w:hAnsi="Open Sans"/>
        </w:rPr>
        <w:t>portofolio</w:t>
      </w:r>
      <w:proofErr w:type="spellEnd"/>
      <w:r w:rsidRPr="000A705E">
        <w:rPr>
          <w:rFonts w:ascii="Open Sans" w:hAnsi="Open Sans"/>
        </w:rPr>
        <w:t xml:space="preserve"> </w:t>
      </w:r>
      <w:proofErr w:type="spellStart"/>
      <w:r w:rsidRPr="000A705E">
        <w:rPr>
          <w:rFonts w:ascii="Open Sans" w:hAnsi="Open Sans"/>
        </w:rPr>
        <w:t>siswa</w:t>
      </w:r>
      <w:proofErr w:type="spellEnd"/>
      <w:r w:rsidRPr="000A705E">
        <w:rPr>
          <w:rFonts w:ascii="Open Sans" w:hAnsi="Open Sans"/>
        </w:rPr>
        <w:t xml:space="preserve">. Hasil </w:t>
      </w:r>
      <w:proofErr w:type="spellStart"/>
      <w:r w:rsidRPr="000A705E">
        <w:rPr>
          <w:rFonts w:ascii="Open Sans" w:hAnsi="Open Sans"/>
        </w:rPr>
        <w:t>penelitian</w:t>
      </w:r>
      <w:proofErr w:type="spellEnd"/>
      <w:r w:rsidRPr="000A705E">
        <w:rPr>
          <w:rFonts w:ascii="Open Sans" w:hAnsi="Open Sans"/>
        </w:rPr>
        <w:t xml:space="preserve"> </w:t>
      </w:r>
      <w:proofErr w:type="spellStart"/>
      <w:r w:rsidRPr="000A705E">
        <w:rPr>
          <w:rFonts w:ascii="Open Sans" w:hAnsi="Open Sans"/>
        </w:rPr>
        <w:t>menunjukkan</w:t>
      </w:r>
      <w:proofErr w:type="spellEnd"/>
      <w:r w:rsidRPr="000A705E">
        <w:rPr>
          <w:rFonts w:ascii="Open Sans" w:hAnsi="Open Sans"/>
        </w:rPr>
        <w:t xml:space="preserve"> </w:t>
      </w:r>
      <w:proofErr w:type="spellStart"/>
      <w:r w:rsidRPr="000A705E">
        <w:rPr>
          <w:rFonts w:ascii="Open Sans" w:hAnsi="Open Sans"/>
        </w:rPr>
        <w:t>bahwa</w:t>
      </w:r>
      <w:proofErr w:type="spellEnd"/>
      <w:r w:rsidRPr="000A705E">
        <w:rPr>
          <w:rFonts w:ascii="Open Sans" w:hAnsi="Open Sans"/>
        </w:rPr>
        <w:t xml:space="preserve"> </w:t>
      </w:r>
      <w:proofErr w:type="spellStart"/>
      <w:r w:rsidRPr="000A705E">
        <w:rPr>
          <w:rFonts w:ascii="Open Sans" w:hAnsi="Open Sans"/>
        </w:rPr>
        <w:t>implementasi</w:t>
      </w:r>
      <w:proofErr w:type="spellEnd"/>
      <w:r w:rsidRPr="000A705E">
        <w:rPr>
          <w:rFonts w:ascii="Open Sans" w:hAnsi="Open Sans"/>
        </w:rPr>
        <w:t xml:space="preserve"> </w:t>
      </w:r>
      <w:proofErr w:type="spellStart"/>
      <w:r w:rsidRPr="000A705E">
        <w:rPr>
          <w:rFonts w:ascii="Open Sans" w:hAnsi="Open Sans"/>
        </w:rPr>
        <w:t>teknik</w:t>
      </w:r>
      <w:proofErr w:type="spellEnd"/>
      <w:r w:rsidRPr="000A705E">
        <w:rPr>
          <w:rFonts w:ascii="Open Sans" w:hAnsi="Open Sans"/>
        </w:rPr>
        <w:t xml:space="preserve"> </w:t>
      </w:r>
      <w:proofErr w:type="spellStart"/>
      <w:r w:rsidRPr="000A705E">
        <w:rPr>
          <w:rFonts w:ascii="Open Sans" w:hAnsi="Open Sans"/>
        </w:rPr>
        <w:t>penilaian</w:t>
      </w:r>
      <w:proofErr w:type="spellEnd"/>
      <w:r w:rsidRPr="000A705E">
        <w:rPr>
          <w:rFonts w:ascii="Open Sans" w:hAnsi="Open Sans"/>
        </w:rPr>
        <w:t xml:space="preserve"> </w:t>
      </w:r>
      <w:proofErr w:type="spellStart"/>
      <w:r w:rsidRPr="000A705E">
        <w:rPr>
          <w:rFonts w:ascii="Open Sans" w:hAnsi="Open Sans"/>
        </w:rPr>
        <w:t>portofolio</w:t>
      </w:r>
      <w:proofErr w:type="spellEnd"/>
      <w:r w:rsidRPr="000A705E">
        <w:rPr>
          <w:rFonts w:ascii="Open Sans" w:hAnsi="Open Sans"/>
        </w:rPr>
        <w:t xml:space="preserve"> </w:t>
      </w:r>
      <w:proofErr w:type="spellStart"/>
      <w:r w:rsidRPr="000A705E">
        <w:rPr>
          <w:rFonts w:ascii="Open Sans" w:hAnsi="Open Sans"/>
        </w:rPr>
        <w:t>efektif</w:t>
      </w:r>
      <w:proofErr w:type="spellEnd"/>
      <w:r w:rsidRPr="000A705E">
        <w:rPr>
          <w:rFonts w:ascii="Open Sans" w:hAnsi="Open Sans"/>
        </w:rPr>
        <w:t xml:space="preserve"> </w:t>
      </w:r>
      <w:proofErr w:type="spellStart"/>
      <w:r w:rsidRPr="000A705E">
        <w:rPr>
          <w:rFonts w:ascii="Open Sans" w:hAnsi="Open Sans"/>
        </w:rPr>
        <w:t>dalam</w:t>
      </w:r>
      <w:proofErr w:type="spellEnd"/>
      <w:r w:rsidRPr="000A705E">
        <w:rPr>
          <w:rFonts w:ascii="Open Sans" w:hAnsi="Open Sans"/>
        </w:rPr>
        <w:t xml:space="preserve"> </w:t>
      </w:r>
      <w:proofErr w:type="spellStart"/>
      <w:r w:rsidRPr="000A705E">
        <w:rPr>
          <w:rFonts w:ascii="Open Sans" w:hAnsi="Open Sans"/>
        </w:rPr>
        <w:t>mengukur</w:t>
      </w:r>
      <w:proofErr w:type="spellEnd"/>
      <w:r w:rsidRPr="000A705E">
        <w:rPr>
          <w:rFonts w:ascii="Open Sans" w:hAnsi="Open Sans"/>
        </w:rPr>
        <w:t xml:space="preserve"> </w:t>
      </w:r>
      <w:proofErr w:type="spellStart"/>
      <w:r w:rsidRPr="000A705E">
        <w:rPr>
          <w:rFonts w:ascii="Open Sans" w:hAnsi="Open Sans"/>
        </w:rPr>
        <w:t>kemajuan</w:t>
      </w:r>
      <w:proofErr w:type="spellEnd"/>
      <w:r w:rsidRPr="000A705E">
        <w:rPr>
          <w:rFonts w:ascii="Open Sans" w:hAnsi="Open Sans"/>
        </w:rPr>
        <w:t xml:space="preserve"> </w:t>
      </w:r>
      <w:proofErr w:type="spellStart"/>
      <w:r w:rsidRPr="000A705E">
        <w:rPr>
          <w:rFonts w:ascii="Open Sans" w:hAnsi="Open Sans"/>
        </w:rPr>
        <w:t>siswa</w:t>
      </w:r>
      <w:proofErr w:type="spellEnd"/>
      <w:r w:rsidRPr="000A705E">
        <w:rPr>
          <w:rFonts w:ascii="Open Sans" w:hAnsi="Open Sans"/>
        </w:rPr>
        <w:t xml:space="preserve"> </w:t>
      </w:r>
      <w:proofErr w:type="spellStart"/>
      <w:r w:rsidRPr="000A705E">
        <w:rPr>
          <w:rFonts w:ascii="Open Sans" w:hAnsi="Open Sans"/>
        </w:rPr>
        <w:t>dalam</w:t>
      </w:r>
      <w:proofErr w:type="spellEnd"/>
      <w:r w:rsidRPr="000A705E">
        <w:rPr>
          <w:rFonts w:ascii="Open Sans" w:hAnsi="Open Sans"/>
        </w:rPr>
        <w:t xml:space="preserve"> </w:t>
      </w:r>
      <w:proofErr w:type="spellStart"/>
      <w:r w:rsidRPr="000A705E">
        <w:rPr>
          <w:rFonts w:ascii="Open Sans" w:hAnsi="Open Sans"/>
        </w:rPr>
        <w:t>pembelajaran</w:t>
      </w:r>
      <w:proofErr w:type="spellEnd"/>
      <w:r w:rsidRPr="000A705E">
        <w:rPr>
          <w:rFonts w:ascii="Open Sans" w:hAnsi="Open Sans"/>
        </w:rPr>
        <w:t xml:space="preserve"> SKI. Proses </w:t>
      </w:r>
      <w:proofErr w:type="spellStart"/>
      <w:r w:rsidRPr="000A705E">
        <w:rPr>
          <w:rFonts w:ascii="Open Sans" w:hAnsi="Open Sans"/>
        </w:rPr>
        <w:t>ini</w:t>
      </w:r>
      <w:proofErr w:type="spellEnd"/>
      <w:r w:rsidRPr="000A705E">
        <w:rPr>
          <w:rFonts w:ascii="Open Sans" w:hAnsi="Open Sans"/>
        </w:rPr>
        <w:t xml:space="preserve"> </w:t>
      </w:r>
      <w:proofErr w:type="spellStart"/>
      <w:r w:rsidRPr="000A705E">
        <w:rPr>
          <w:rFonts w:ascii="Open Sans" w:hAnsi="Open Sans"/>
        </w:rPr>
        <w:t>mendorong</w:t>
      </w:r>
      <w:proofErr w:type="spellEnd"/>
      <w:r w:rsidRPr="000A705E">
        <w:rPr>
          <w:rFonts w:ascii="Open Sans" w:hAnsi="Open Sans"/>
        </w:rPr>
        <w:t xml:space="preserve"> </w:t>
      </w:r>
      <w:proofErr w:type="spellStart"/>
      <w:r w:rsidRPr="000A705E">
        <w:rPr>
          <w:rFonts w:ascii="Open Sans" w:hAnsi="Open Sans"/>
        </w:rPr>
        <w:t>refleksi</w:t>
      </w:r>
      <w:proofErr w:type="spellEnd"/>
      <w:r w:rsidRPr="000A705E">
        <w:rPr>
          <w:rFonts w:ascii="Open Sans" w:hAnsi="Open Sans"/>
        </w:rPr>
        <w:t xml:space="preserve"> </w:t>
      </w:r>
      <w:proofErr w:type="spellStart"/>
      <w:r w:rsidRPr="000A705E">
        <w:rPr>
          <w:rFonts w:ascii="Open Sans" w:hAnsi="Open Sans"/>
        </w:rPr>
        <w:t>siswa</w:t>
      </w:r>
      <w:proofErr w:type="spellEnd"/>
      <w:r w:rsidRPr="000A705E">
        <w:rPr>
          <w:rFonts w:ascii="Open Sans" w:hAnsi="Open Sans"/>
        </w:rPr>
        <w:t xml:space="preserve">, </w:t>
      </w:r>
      <w:proofErr w:type="spellStart"/>
      <w:r w:rsidRPr="000A705E">
        <w:rPr>
          <w:rFonts w:ascii="Open Sans" w:hAnsi="Open Sans"/>
        </w:rPr>
        <w:t>memfasilitasi</w:t>
      </w:r>
      <w:proofErr w:type="spellEnd"/>
      <w:r w:rsidRPr="000A705E">
        <w:rPr>
          <w:rFonts w:ascii="Open Sans" w:hAnsi="Open Sans"/>
        </w:rPr>
        <w:t xml:space="preserve"> </w:t>
      </w:r>
      <w:proofErr w:type="spellStart"/>
      <w:r w:rsidRPr="000A705E">
        <w:rPr>
          <w:rFonts w:ascii="Open Sans" w:hAnsi="Open Sans"/>
        </w:rPr>
        <w:t>pembelajaran</w:t>
      </w:r>
      <w:proofErr w:type="spellEnd"/>
      <w:r w:rsidRPr="000A705E">
        <w:rPr>
          <w:rFonts w:ascii="Open Sans" w:hAnsi="Open Sans"/>
        </w:rPr>
        <w:t xml:space="preserve"> yang </w:t>
      </w:r>
      <w:proofErr w:type="spellStart"/>
      <w:r w:rsidRPr="000A705E">
        <w:rPr>
          <w:rFonts w:ascii="Open Sans" w:hAnsi="Open Sans"/>
        </w:rPr>
        <w:t>berpusat</w:t>
      </w:r>
      <w:proofErr w:type="spellEnd"/>
      <w:r w:rsidRPr="000A705E">
        <w:rPr>
          <w:rFonts w:ascii="Open Sans" w:hAnsi="Open Sans"/>
        </w:rPr>
        <w:t xml:space="preserve"> pada </w:t>
      </w:r>
      <w:proofErr w:type="spellStart"/>
      <w:r w:rsidRPr="000A705E">
        <w:rPr>
          <w:rFonts w:ascii="Open Sans" w:hAnsi="Open Sans"/>
        </w:rPr>
        <w:t>siswa</w:t>
      </w:r>
      <w:proofErr w:type="spellEnd"/>
      <w:r w:rsidRPr="000A705E">
        <w:rPr>
          <w:rFonts w:ascii="Open Sans" w:hAnsi="Open Sans"/>
        </w:rPr>
        <w:t xml:space="preserve">, dan </w:t>
      </w:r>
      <w:proofErr w:type="spellStart"/>
      <w:r w:rsidRPr="000A705E">
        <w:rPr>
          <w:rFonts w:ascii="Open Sans" w:hAnsi="Open Sans"/>
        </w:rPr>
        <w:t>meningkatkan</w:t>
      </w:r>
      <w:proofErr w:type="spellEnd"/>
      <w:r w:rsidRPr="000A705E">
        <w:rPr>
          <w:rFonts w:ascii="Open Sans" w:hAnsi="Open Sans"/>
        </w:rPr>
        <w:t xml:space="preserve"> </w:t>
      </w:r>
      <w:proofErr w:type="spellStart"/>
      <w:r w:rsidRPr="000A705E">
        <w:rPr>
          <w:rFonts w:ascii="Open Sans" w:hAnsi="Open Sans"/>
        </w:rPr>
        <w:t>partisipasi</w:t>
      </w:r>
      <w:proofErr w:type="spellEnd"/>
      <w:r w:rsidRPr="000A705E">
        <w:rPr>
          <w:rFonts w:ascii="Open Sans" w:hAnsi="Open Sans"/>
        </w:rPr>
        <w:t xml:space="preserve"> </w:t>
      </w:r>
      <w:proofErr w:type="spellStart"/>
      <w:r w:rsidRPr="000A705E">
        <w:rPr>
          <w:rFonts w:ascii="Open Sans" w:hAnsi="Open Sans"/>
        </w:rPr>
        <w:t>siswa</w:t>
      </w:r>
      <w:proofErr w:type="spellEnd"/>
      <w:r w:rsidRPr="000A705E">
        <w:rPr>
          <w:rFonts w:ascii="Open Sans" w:hAnsi="Open Sans"/>
        </w:rPr>
        <w:t xml:space="preserve"> </w:t>
      </w:r>
      <w:proofErr w:type="spellStart"/>
      <w:r w:rsidRPr="000A705E">
        <w:rPr>
          <w:rFonts w:ascii="Open Sans" w:hAnsi="Open Sans"/>
        </w:rPr>
        <w:t>dalam</w:t>
      </w:r>
      <w:proofErr w:type="spellEnd"/>
      <w:r w:rsidRPr="000A705E">
        <w:rPr>
          <w:rFonts w:ascii="Open Sans" w:hAnsi="Open Sans"/>
        </w:rPr>
        <w:t xml:space="preserve"> proses </w:t>
      </w:r>
      <w:proofErr w:type="spellStart"/>
      <w:r w:rsidRPr="000A705E">
        <w:rPr>
          <w:rFonts w:ascii="Open Sans" w:hAnsi="Open Sans"/>
        </w:rPr>
        <w:t>pembelajaran</w:t>
      </w:r>
      <w:proofErr w:type="spellEnd"/>
      <w:r w:rsidRPr="000A705E">
        <w:rPr>
          <w:rFonts w:ascii="Open Sans" w:hAnsi="Open Sans"/>
        </w:rPr>
        <w:t xml:space="preserve">. Studi </w:t>
      </w:r>
      <w:proofErr w:type="spellStart"/>
      <w:r w:rsidRPr="000A705E">
        <w:rPr>
          <w:rFonts w:ascii="Open Sans" w:hAnsi="Open Sans"/>
        </w:rPr>
        <w:t>ini</w:t>
      </w:r>
      <w:proofErr w:type="spellEnd"/>
      <w:r w:rsidRPr="000A705E">
        <w:rPr>
          <w:rFonts w:ascii="Open Sans" w:hAnsi="Open Sans"/>
        </w:rPr>
        <w:t xml:space="preserve"> </w:t>
      </w:r>
      <w:proofErr w:type="spellStart"/>
      <w:r w:rsidRPr="000A705E">
        <w:rPr>
          <w:rFonts w:ascii="Open Sans" w:hAnsi="Open Sans"/>
        </w:rPr>
        <w:t>memiliki</w:t>
      </w:r>
      <w:proofErr w:type="spellEnd"/>
      <w:r w:rsidRPr="000A705E">
        <w:rPr>
          <w:rFonts w:ascii="Open Sans" w:hAnsi="Open Sans"/>
        </w:rPr>
        <w:t xml:space="preserve"> </w:t>
      </w:r>
      <w:proofErr w:type="spellStart"/>
      <w:r w:rsidRPr="000A705E">
        <w:rPr>
          <w:rFonts w:ascii="Open Sans" w:hAnsi="Open Sans"/>
        </w:rPr>
        <w:t>implikasi</w:t>
      </w:r>
      <w:proofErr w:type="spellEnd"/>
      <w:r w:rsidRPr="000A705E">
        <w:rPr>
          <w:rFonts w:ascii="Open Sans" w:hAnsi="Open Sans"/>
        </w:rPr>
        <w:t xml:space="preserve"> </w:t>
      </w:r>
      <w:proofErr w:type="spellStart"/>
      <w:r w:rsidRPr="000A705E">
        <w:rPr>
          <w:rFonts w:ascii="Open Sans" w:hAnsi="Open Sans"/>
        </w:rPr>
        <w:t>penting</w:t>
      </w:r>
      <w:proofErr w:type="spellEnd"/>
      <w:r w:rsidRPr="000A705E">
        <w:rPr>
          <w:rFonts w:ascii="Open Sans" w:hAnsi="Open Sans"/>
        </w:rPr>
        <w:t xml:space="preserve"> </w:t>
      </w:r>
      <w:proofErr w:type="spellStart"/>
      <w:r w:rsidRPr="000A705E">
        <w:rPr>
          <w:rFonts w:ascii="Open Sans" w:hAnsi="Open Sans"/>
        </w:rPr>
        <w:t>bagi</w:t>
      </w:r>
      <w:proofErr w:type="spellEnd"/>
      <w:r w:rsidRPr="000A705E">
        <w:rPr>
          <w:rFonts w:ascii="Open Sans" w:hAnsi="Open Sans"/>
        </w:rPr>
        <w:t xml:space="preserve"> </w:t>
      </w:r>
      <w:proofErr w:type="spellStart"/>
      <w:r w:rsidRPr="000A705E">
        <w:rPr>
          <w:rFonts w:ascii="Open Sans" w:hAnsi="Open Sans"/>
        </w:rPr>
        <w:t>praktik</w:t>
      </w:r>
      <w:proofErr w:type="spellEnd"/>
      <w:r w:rsidRPr="000A705E">
        <w:rPr>
          <w:rFonts w:ascii="Open Sans" w:hAnsi="Open Sans"/>
        </w:rPr>
        <w:t xml:space="preserve"> </w:t>
      </w:r>
      <w:proofErr w:type="spellStart"/>
      <w:r w:rsidRPr="000A705E">
        <w:rPr>
          <w:rFonts w:ascii="Open Sans" w:hAnsi="Open Sans"/>
        </w:rPr>
        <w:t>pembelajaran</w:t>
      </w:r>
      <w:proofErr w:type="spellEnd"/>
      <w:r w:rsidRPr="000A705E">
        <w:rPr>
          <w:rFonts w:ascii="Open Sans" w:hAnsi="Open Sans"/>
        </w:rPr>
        <w:t xml:space="preserve"> SKI di MAN 2 </w:t>
      </w:r>
      <w:proofErr w:type="spellStart"/>
      <w:r w:rsidRPr="000A705E">
        <w:rPr>
          <w:rFonts w:ascii="Open Sans" w:hAnsi="Open Sans"/>
        </w:rPr>
        <w:t>Padangsidimpuan</w:t>
      </w:r>
      <w:proofErr w:type="spellEnd"/>
      <w:r w:rsidRPr="000A705E">
        <w:rPr>
          <w:rFonts w:ascii="Open Sans" w:hAnsi="Open Sans"/>
        </w:rPr>
        <w:t xml:space="preserve"> dan </w:t>
      </w:r>
      <w:proofErr w:type="spellStart"/>
      <w:r w:rsidRPr="000A705E">
        <w:rPr>
          <w:rFonts w:ascii="Open Sans" w:hAnsi="Open Sans"/>
        </w:rPr>
        <w:t>sekolah-sekolah</w:t>
      </w:r>
      <w:proofErr w:type="spellEnd"/>
      <w:r w:rsidRPr="000A705E">
        <w:rPr>
          <w:rFonts w:ascii="Open Sans" w:hAnsi="Open Sans"/>
        </w:rPr>
        <w:t xml:space="preserve"> </w:t>
      </w:r>
      <w:proofErr w:type="spellStart"/>
      <w:r w:rsidRPr="000A705E">
        <w:rPr>
          <w:rFonts w:ascii="Open Sans" w:hAnsi="Open Sans"/>
        </w:rPr>
        <w:t>lainnya</w:t>
      </w:r>
      <w:proofErr w:type="spellEnd"/>
      <w:r w:rsidRPr="000A705E">
        <w:rPr>
          <w:rFonts w:ascii="Open Sans" w:hAnsi="Open Sans"/>
        </w:rPr>
        <w:t xml:space="preserve">. </w:t>
      </w:r>
      <w:proofErr w:type="spellStart"/>
      <w:r w:rsidRPr="000A705E">
        <w:rPr>
          <w:rFonts w:ascii="Open Sans" w:hAnsi="Open Sans"/>
        </w:rPr>
        <w:t>Rekomendasi</w:t>
      </w:r>
      <w:proofErr w:type="spellEnd"/>
      <w:r w:rsidRPr="000A705E">
        <w:rPr>
          <w:rFonts w:ascii="Open Sans" w:hAnsi="Open Sans"/>
        </w:rPr>
        <w:t xml:space="preserve"> </w:t>
      </w:r>
      <w:proofErr w:type="spellStart"/>
      <w:r w:rsidRPr="000A705E">
        <w:rPr>
          <w:rFonts w:ascii="Open Sans" w:hAnsi="Open Sans"/>
        </w:rPr>
        <w:t>diberikan</w:t>
      </w:r>
      <w:proofErr w:type="spellEnd"/>
      <w:r w:rsidRPr="000A705E">
        <w:rPr>
          <w:rFonts w:ascii="Open Sans" w:hAnsi="Open Sans"/>
        </w:rPr>
        <w:t xml:space="preserve"> </w:t>
      </w:r>
      <w:proofErr w:type="spellStart"/>
      <w:r w:rsidRPr="000A705E">
        <w:rPr>
          <w:rFonts w:ascii="Open Sans" w:hAnsi="Open Sans"/>
        </w:rPr>
        <w:t>untuk</w:t>
      </w:r>
      <w:proofErr w:type="spellEnd"/>
      <w:r w:rsidRPr="000A705E">
        <w:rPr>
          <w:rFonts w:ascii="Open Sans" w:hAnsi="Open Sans"/>
        </w:rPr>
        <w:t xml:space="preserve"> </w:t>
      </w:r>
      <w:proofErr w:type="spellStart"/>
      <w:r w:rsidRPr="000A705E">
        <w:rPr>
          <w:rFonts w:ascii="Open Sans" w:hAnsi="Open Sans"/>
        </w:rPr>
        <w:t>meningkatkan</w:t>
      </w:r>
      <w:proofErr w:type="spellEnd"/>
      <w:r w:rsidRPr="000A705E">
        <w:rPr>
          <w:rFonts w:ascii="Open Sans" w:hAnsi="Open Sans"/>
        </w:rPr>
        <w:t xml:space="preserve"> </w:t>
      </w:r>
      <w:proofErr w:type="spellStart"/>
      <w:r w:rsidRPr="000A705E">
        <w:rPr>
          <w:rFonts w:ascii="Open Sans" w:hAnsi="Open Sans"/>
        </w:rPr>
        <w:t>implementasi</w:t>
      </w:r>
      <w:proofErr w:type="spellEnd"/>
      <w:r w:rsidRPr="000A705E">
        <w:rPr>
          <w:rFonts w:ascii="Open Sans" w:hAnsi="Open Sans"/>
        </w:rPr>
        <w:t xml:space="preserve"> </w:t>
      </w:r>
      <w:proofErr w:type="spellStart"/>
      <w:r w:rsidRPr="000A705E">
        <w:rPr>
          <w:rFonts w:ascii="Open Sans" w:hAnsi="Open Sans"/>
        </w:rPr>
        <w:t>teknik</w:t>
      </w:r>
      <w:proofErr w:type="spellEnd"/>
      <w:r w:rsidRPr="000A705E">
        <w:rPr>
          <w:rFonts w:ascii="Open Sans" w:hAnsi="Open Sans"/>
        </w:rPr>
        <w:t xml:space="preserve"> </w:t>
      </w:r>
      <w:proofErr w:type="spellStart"/>
      <w:r w:rsidRPr="000A705E">
        <w:rPr>
          <w:rFonts w:ascii="Open Sans" w:hAnsi="Open Sans"/>
        </w:rPr>
        <w:t>penilaian</w:t>
      </w:r>
      <w:proofErr w:type="spellEnd"/>
      <w:r w:rsidRPr="000A705E">
        <w:rPr>
          <w:rFonts w:ascii="Open Sans" w:hAnsi="Open Sans"/>
        </w:rPr>
        <w:t xml:space="preserve"> </w:t>
      </w:r>
      <w:proofErr w:type="spellStart"/>
      <w:r w:rsidRPr="000A705E">
        <w:rPr>
          <w:rFonts w:ascii="Open Sans" w:hAnsi="Open Sans"/>
        </w:rPr>
        <w:t>portofolio</w:t>
      </w:r>
      <w:proofErr w:type="spellEnd"/>
      <w:r w:rsidRPr="000A705E">
        <w:rPr>
          <w:rFonts w:ascii="Open Sans" w:hAnsi="Open Sans"/>
        </w:rPr>
        <w:t xml:space="preserve"> dan </w:t>
      </w:r>
      <w:proofErr w:type="spellStart"/>
      <w:r w:rsidRPr="000A705E">
        <w:rPr>
          <w:rFonts w:ascii="Open Sans" w:hAnsi="Open Sans"/>
        </w:rPr>
        <w:t>memperkuat</w:t>
      </w:r>
      <w:proofErr w:type="spellEnd"/>
      <w:r w:rsidRPr="000A705E">
        <w:rPr>
          <w:rFonts w:ascii="Open Sans" w:hAnsi="Open Sans"/>
        </w:rPr>
        <w:t xml:space="preserve"> </w:t>
      </w:r>
      <w:proofErr w:type="spellStart"/>
      <w:r w:rsidRPr="000A705E">
        <w:rPr>
          <w:rFonts w:ascii="Open Sans" w:hAnsi="Open Sans"/>
        </w:rPr>
        <w:t>penggunaannya</w:t>
      </w:r>
      <w:proofErr w:type="spellEnd"/>
      <w:r w:rsidRPr="000A705E">
        <w:rPr>
          <w:rFonts w:ascii="Open Sans" w:hAnsi="Open Sans"/>
        </w:rPr>
        <w:t xml:space="preserve"> </w:t>
      </w:r>
      <w:proofErr w:type="spellStart"/>
      <w:r w:rsidRPr="000A705E">
        <w:rPr>
          <w:rFonts w:ascii="Open Sans" w:hAnsi="Open Sans"/>
        </w:rPr>
        <w:t>dalam</w:t>
      </w:r>
      <w:proofErr w:type="spellEnd"/>
      <w:r w:rsidRPr="000A705E">
        <w:rPr>
          <w:rFonts w:ascii="Open Sans" w:hAnsi="Open Sans"/>
        </w:rPr>
        <w:t xml:space="preserve"> </w:t>
      </w:r>
      <w:proofErr w:type="spellStart"/>
      <w:r w:rsidRPr="000A705E">
        <w:rPr>
          <w:rFonts w:ascii="Open Sans" w:hAnsi="Open Sans"/>
        </w:rPr>
        <w:t>mengevaluasi</w:t>
      </w:r>
      <w:proofErr w:type="spellEnd"/>
      <w:r w:rsidRPr="000A705E">
        <w:rPr>
          <w:rFonts w:ascii="Open Sans" w:hAnsi="Open Sans"/>
        </w:rPr>
        <w:t xml:space="preserve"> </w:t>
      </w:r>
      <w:proofErr w:type="spellStart"/>
      <w:r w:rsidRPr="000A705E">
        <w:rPr>
          <w:rFonts w:ascii="Open Sans" w:hAnsi="Open Sans"/>
        </w:rPr>
        <w:t>kemajuan</w:t>
      </w:r>
      <w:proofErr w:type="spellEnd"/>
      <w:r w:rsidRPr="000A705E">
        <w:rPr>
          <w:rFonts w:ascii="Open Sans" w:hAnsi="Open Sans"/>
        </w:rPr>
        <w:t xml:space="preserve"> </w:t>
      </w:r>
      <w:proofErr w:type="spellStart"/>
      <w:r w:rsidRPr="000A705E">
        <w:rPr>
          <w:rFonts w:ascii="Open Sans" w:hAnsi="Open Sans"/>
        </w:rPr>
        <w:t>siswa</w:t>
      </w:r>
      <w:proofErr w:type="spellEnd"/>
      <w:r w:rsidRPr="000A705E">
        <w:rPr>
          <w:rFonts w:ascii="Open Sans" w:hAnsi="Open Sans"/>
        </w:rPr>
        <w:t>.</w:t>
      </w:r>
    </w:p>
    <w:p w:rsidR="00EE3378" w:rsidRPr="001816A5" w:rsidRDefault="00EE3378" w:rsidP="002F0CDE">
      <w:pPr>
        <w:pStyle w:val="AbstractKeywords"/>
        <w:jc w:val="left"/>
        <w:rPr>
          <w:rFonts w:ascii="Open Sans" w:hAnsi="Open Sans"/>
        </w:rPr>
      </w:pPr>
      <w:r w:rsidRPr="001816A5">
        <w:rPr>
          <w:rFonts w:ascii="Open Sans" w:hAnsi="Open Sans"/>
          <w:i w:val="0"/>
        </w:rPr>
        <w:t xml:space="preserve">Kata </w:t>
      </w:r>
      <w:proofErr w:type="spellStart"/>
      <w:r w:rsidRPr="001816A5">
        <w:rPr>
          <w:rFonts w:ascii="Open Sans" w:hAnsi="Open Sans"/>
          <w:i w:val="0"/>
        </w:rPr>
        <w:t>kunci</w:t>
      </w:r>
      <w:proofErr w:type="spellEnd"/>
      <w:r w:rsidRPr="001816A5">
        <w:rPr>
          <w:rFonts w:ascii="Open Sans" w:hAnsi="Open Sans"/>
          <w:i w:val="0"/>
        </w:rPr>
        <w:t xml:space="preserve">: </w:t>
      </w:r>
      <w:r w:rsidR="00F30077">
        <w:rPr>
          <w:rFonts w:ascii="Open Sans" w:hAnsi="Open Sans"/>
          <w:i w:val="0"/>
        </w:rPr>
        <w:t xml:space="preserve">Sejarah </w:t>
      </w:r>
      <w:proofErr w:type="spellStart"/>
      <w:r w:rsidR="00F30077">
        <w:rPr>
          <w:rFonts w:ascii="Open Sans" w:hAnsi="Open Sans"/>
          <w:i w:val="0"/>
        </w:rPr>
        <w:t>Kebudayan</w:t>
      </w:r>
      <w:proofErr w:type="spellEnd"/>
      <w:r w:rsidR="00F30077">
        <w:rPr>
          <w:rFonts w:ascii="Open Sans" w:hAnsi="Open Sans"/>
          <w:i w:val="0"/>
        </w:rPr>
        <w:t xml:space="preserve"> Islam, </w:t>
      </w:r>
      <w:proofErr w:type="spellStart"/>
      <w:r w:rsidR="00F30077">
        <w:rPr>
          <w:rFonts w:ascii="Open Sans" w:hAnsi="Open Sans"/>
          <w:i w:val="0"/>
        </w:rPr>
        <w:t>Penilaian</w:t>
      </w:r>
      <w:proofErr w:type="spellEnd"/>
      <w:r w:rsidR="00F30077">
        <w:rPr>
          <w:rFonts w:ascii="Open Sans" w:hAnsi="Open Sans"/>
          <w:i w:val="0"/>
        </w:rPr>
        <w:t xml:space="preserve"> </w:t>
      </w:r>
      <w:proofErr w:type="spellStart"/>
      <w:r w:rsidR="00F30077">
        <w:rPr>
          <w:rFonts w:ascii="Open Sans" w:hAnsi="Open Sans"/>
          <w:i w:val="0"/>
        </w:rPr>
        <w:t>Portofolio</w:t>
      </w:r>
      <w:proofErr w:type="spellEnd"/>
    </w:p>
    <w:p w:rsidR="00A33E21" w:rsidRPr="001816A5" w:rsidRDefault="00451B32" w:rsidP="002F0CDE">
      <w:pPr>
        <w:pStyle w:val="AbstractTitle"/>
        <w:spacing w:before="360"/>
        <w:jc w:val="left"/>
        <w:rPr>
          <w:rFonts w:ascii="Open Sans" w:hAnsi="Open Sans"/>
          <w:i/>
          <w:sz w:val="24"/>
          <w:szCs w:val="24"/>
        </w:rPr>
      </w:pPr>
      <w:r w:rsidRPr="001816A5">
        <w:rPr>
          <w:rFonts w:ascii="Open Sans" w:hAnsi="Open Sans"/>
          <w:i/>
          <w:sz w:val="24"/>
          <w:szCs w:val="24"/>
        </w:rPr>
        <w:t>ABSTRACT</w:t>
      </w:r>
    </w:p>
    <w:p w:rsidR="00A33E21" w:rsidRPr="001816A5" w:rsidRDefault="000A705E" w:rsidP="002F0CDE">
      <w:pPr>
        <w:pStyle w:val="AbstractText"/>
        <w:spacing w:after="120"/>
        <w:ind w:left="720" w:firstLine="0"/>
        <w:rPr>
          <w:rFonts w:ascii="Open Sans" w:hAnsi="Open Sans"/>
        </w:rPr>
      </w:pPr>
      <w:r w:rsidRPr="000A705E">
        <w:rPr>
          <w:rFonts w:ascii="Open Sans" w:hAnsi="Open Sans"/>
        </w:rPr>
        <w:t xml:space="preserve">This research aims to explore and analyze the implementation of portfolio assessment techniques </w:t>
      </w:r>
      <w:r w:rsidR="00272D62">
        <w:rPr>
          <w:rFonts w:ascii="Open Sans" w:hAnsi="Open Sans"/>
        </w:rPr>
        <w:t>to</w:t>
      </w:r>
      <w:r w:rsidRPr="000A705E">
        <w:rPr>
          <w:rFonts w:ascii="Open Sans" w:hAnsi="Open Sans"/>
        </w:rPr>
        <w:t xml:space="preserve"> asse</w:t>
      </w:r>
      <w:r w:rsidR="00272D62">
        <w:rPr>
          <w:rFonts w:ascii="Open Sans" w:hAnsi="Open Sans"/>
        </w:rPr>
        <w:t>’</w:t>
      </w:r>
      <w:r w:rsidRPr="000A705E">
        <w:rPr>
          <w:rFonts w:ascii="Open Sans" w:hAnsi="Open Sans"/>
        </w:rPr>
        <w:t>s</w:t>
      </w:r>
      <w:r w:rsidR="00272D62">
        <w:rPr>
          <w:rFonts w:ascii="Open Sans" w:hAnsi="Open Sans"/>
        </w:rPr>
        <w:t xml:space="preserve"> the</w:t>
      </w:r>
      <w:r w:rsidRPr="000A705E">
        <w:rPr>
          <w:rFonts w:ascii="Open Sans" w:hAnsi="Open Sans"/>
        </w:rPr>
        <w:t xml:space="preserve"> student progress in learning Islamic Cultural History (SKI) at MAN 2 </w:t>
      </w:r>
      <w:proofErr w:type="spellStart"/>
      <w:r w:rsidRPr="000A705E">
        <w:rPr>
          <w:rFonts w:ascii="Open Sans" w:hAnsi="Open Sans"/>
        </w:rPr>
        <w:t>Padangsidimpuan</w:t>
      </w:r>
      <w:proofErr w:type="spellEnd"/>
      <w:r w:rsidRPr="000A705E">
        <w:rPr>
          <w:rFonts w:ascii="Open Sans" w:hAnsi="Open Sans"/>
        </w:rPr>
        <w:t>. This research uses a qualitative approach with a case study as the research design. Data was collected through classroom observations, interviews with teachers, and analysis of student</w:t>
      </w:r>
      <w:r w:rsidR="00272D62">
        <w:rPr>
          <w:rFonts w:ascii="Open Sans" w:hAnsi="Open Sans"/>
        </w:rPr>
        <w:t>’s</w:t>
      </w:r>
      <w:r w:rsidRPr="000A705E">
        <w:rPr>
          <w:rFonts w:ascii="Open Sans" w:hAnsi="Open Sans"/>
        </w:rPr>
        <w:t xml:space="preserve"> portfolio documents. The research results show that the implementation of portfolio assessment techniques is effective </w:t>
      </w:r>
      <w:r w:rsidR="00272D62" w:rsidRPr="00272D62">
        <w:rPr>
          <w:rFonts w:ascii="Open Sans" w:hAnsi="Open Sans"/>
          <w:sz w:val="22"/>
          <w:szCs w:val="22"/>
        </w:rPr>
        <w:t>t</w:t>
      </w:r>
      <w:r w:rsidR="00272D62" w:rsidRPr="00272D62">
        <w:rPr>
          <w:rStyle w:val="cf01"/>
          <w:rFonts w:ascii="Open Sans" w:hAnsi="Open Sans" w:cs="Open Sans"/>
          <w:sz w:val="20"/>
          <w:szCs w:val="20"/>
        </w:rPr>
        <w:t>o measure the students’ progress in SKI learning</w:t>
      </w:r>
      <w:r w:rsidRPr="000A705E">
        <w:rPr>
          <w:rFonts w:ascii="Open Sans" w:hAnsi="Open Sans"/>
        </w:rPr>
        <w:t xml:space="preserve">. </w:t>
      </w:r>
      <w:r w:rsidR="00272D62" w:rsidRPr="00272D62">
        <w:rPr>
          <w:rStyle w:val="cf01"/>
          <w:rFonts w:ascii="Open Sans" w:hAnsi="Open Sans" w:cs="Open Sans"/>
          <w:sz w:val="20"/>
          <w:szCs w:val="20"/>
        </w:rPr>
        <w:t xml:space="preserve">This process </w:t>
      </w:r>
      <w:proofErr w:type="gramStart"/>
      <w:r w:rsidR="00272D62" w:rsidRPr="00272D62">
        <w:rPr>
          <w:rStyle w:val="cf01"/>
          <w:rFonts w:ascii="Open Sans" w:hAnsi="Open Sans" w:cs="Open Sans"/>
          <w:sz w:val="20"/>
          <w:szCs w:val="20"/>
        </w:rPr>
        <w:t>are</w:t>
      </w:r>
      <w:proofErr w:type="gramEnd"/>
      <w:r w:rsidR="00272D62" w:rsidRPr="00272D62">
        <w:rPr>
          <w:rStyle w:val="cf01"/>
          <w:rFonts w:ascii="Open Sans" w:hAnsi="Open Sans" w:cs="Open Sans"/>
          <w:sz w:val="20"/>
          <w:szCs w:val="20"/>
        </w:rPr>
        <w:t xml:space="preserve"> to encourage the students’ reflection, to facilitate students-centered learning, and to increase the students participation in learning process.</w:t>
      </w:r>
      <w:r w:rsidRPr="000A705E">
        <w:rPr>
          <w:rFonts w:ascii="Open Sans" w:hAnsi="Open Sans"/>
        </w:rPr>
        <w:t xml:space="preserve"> This study has </w:t>
      </w:r>
      <w:r w:rsidR="00272D62">
        <w:rPr>
          <w:rFonts w:ascii="Open Sans" w:hAnsi="Open Sans"/>
        </w:rPr>
        <w:t xml:space="preserve">an </w:t>
      </w:r>
      <w:r w:rsidRPr="000A705E">
        <w:rPr>
          <w:rFonts w:ascii="Open Sans" w:hAnsi="Open Sans"/>
        </w:rPr>
        <w:t xml:space="preserve">important implication for SKI learning practices at MAN 2 </w:t>
      </w:r>
      <w:proofErr w:type="spellStart"/>
      <w:r w:rsidRPr="000A705E">
        <w:rPr>
          <w:rFonts w:ascii="Open Sans" w:hAnsi="Open Sans"/>
        </w:rPr>
        <w:t>Padangsidimpuan</w:t>
      </w:r>
      <w:proofErr w:type="spellEnd"/>
      <w:r w:rsidRPr="000A705E">
        <w:rPr>
          <w:rFonts w:ascii="Open Sans" w:hAnsi="Open Sans"/>
        </w:rPr>
        <w:t xml:space="preserve"> and other schools. </w:t>
      </w:r>
      <w:r w:rsidR="00272D62" w:rsidRPr="00272D62">
        <w:rPr>
          <w:rStyle w:val="cf01"/>
          <w:rFonts w:ascii="Open Sans" w:hAnsi="Open Sans" w:cs="Open Sans"/>
          <w:sz w:val="20"/>
          <w:szCs w:val="20"/>
        </w:rPr>
        <w:t>Recommendations are provided to improve and strengthen the implementation of portfolio assessment techniques and it’s uses in evaluating the student</w:t>
      </w:r>
      <w:r w:rsidR="00272D62">
        <w:rPr>
          <w:rStyle w:val="cf01"/>
          <w:rFonts w:ascii="Open Sans" w:hAnsi="Open Sans" w:cs="Open Sans"/>
          <w:sz w:val="20"/>
          <w:szCs w:val="20"/>
        </w:rPr>
        <w:t>’</w:t>
      </w:r>
      <w:r w:rsidR="00272D62" w:rsidRPr="00272D62">
        <w:rPr>
          <w:rStyle w:val="cf01"/>
          <w:rFonts w:ascii="Open Sans" w:hAnsi="Open Sans" w:cs="Open Sans"/>
          <w:sz w:val="20"/>
          <w:szCs w:val="20"/>
        </w:rPr>
        <w:t>s progress.</w:t>
      </w:r>
      <w:r w:rsidR="00A33E21" w:rsidRPr="001816A5">
        <w:rPr>
          <w:rFonts w:ascii="Open Sans" w:hAnsi="Open Sans"/>
        </w:rPr>
        <w:t xml:space="preserve"> </w:t>
      </w:r>
    </w:p>
    <w:p w:rsidR="00A33E21" w:rsidRPr="001816A5" w:rsidRDefault="00A33E21" w:rsidP="002F0CDE">
      <w:pPr>
        <w:pStyle w:val="AbstractKeywords"/>
        <w:jc w:val="left"/>
        <w:rPr>
          <w:rFonts w:ascii="Open Sans" w:hAnsi="Open Sans"/>
        </w:rPr>
      </w:pPr>
      <w:r w:rsidRPr="002F0CDE">
        <w:rPr>
          <w:rFonts w:ascii="Open Sans" w:hAnsi="Open Sans"/>
          <w:i w:val="0"/>
          <w:iCs/>
        </w:rPr>
        <w:t>Keywords</w:t>
      </w:r>
      <w:r w:rsidRPr="001816A5">
        <w:rPr>
          <w:rFonts w:ascii="Open Sans" w:hAnsi="Open Sans"/>
        </w:rPr>
        <w:t xml:space="preserve">: </w:t>
      </w:r>
      <w:r w:rsidR="00F63DB3" w:rsidRPr="00F63DB3">
        <w:rPr>
          <w:rFonts w:ascii="Open Sans" w:hAnsi="Open Sans"/>
        </w:rPr>
        <w:t>History of Islamic Culture, Portfolio Assessment</w:t>
      </w:r>
    </w:p>
    <w:p w:rsidR="00A33E21" w:rsidRPr="001816A5" w:rsidRDefault="006F46CC" w:rsidP="006F46CC">
      <w:pPr>
        <w:pStyle w:val="TeksNormal"/>
        <w:tabs>
          <w:tab w:val="left" w:pos="7180"/>
        </w:tabs>
        <w:rPr>
          <w:rFonts w:ascii="Open Sans" w:hAnsi="Open Sans"/>
        </w:rPr>
      </w:pPr>
      <w:r>
        <w:rPr>
          <w:rFonts w:ascii="Open Sans" w:hAnsi="Open Sans"/>
        </w:rPr>
        <w:tab/>
      </w:r>
    </w:p>
    <w:p w:rsidR="00A33E21" w:rsidRPr="00CD0535" w:rsidRDefault="00A33E21" w:rsidP="001816A5">
      <w:pPr>
        <w:pStyle w:val="Heading1"/>
        <w:spacing w:before="0" w:after="0" w:line="276" w:lineRule="auto"/>
        <w:rPr>
          <w:rFonts w:ascii="Open Sans" w:hAnsi="Open Sans"/>
          <w:szCs w:val="22"/>
        </w:rPr>
      </w:pPr>
      <w:r w:rsidRPr="002F0CDE">
        <w:rPr>
          <w:rFonts w:ascii="Open Sans" w:hAnsi="Open Sans"/>
          <w:sz w:val="24"/>
          <w:szCs w:val="24"/>
        </w:rPr>
        <w:t>P</w:t>
      </w:r>
      <w:r w:rsidR="00FA4136" w:rsidRPr="002F0CDE">
        <w:rPr>
          <w:rFonts w:ascii="Open Sans" w:hAnsi="Open Sans"/>
          <w:sz w:val="24"/>
          <w:szCs w:val="24"/>
        </w:rPr>
        <w:t>ENDAHULUAN</w:t>
      </w:r>
    </w:p>
    <w:p w:rsidR="000A705E" w:rsidRDefault="000A705E" w:rsidP="00754107">
      <w:pPr>
        <w:pStyle w:val="TeksNormal"/>
        <w:spacing w:line="276" w:lineRule="auto"/>
        <w:ind w:firstLine="709"/>
        <w:rPr>
          <w:rFonts w:ascii="Open Sans" w:hAnsi="Open Sans"/>
          <w:sz w:val="22"/>
          <w:szCs w:val="22"/>
        </w:rPr>
      </w:pPr>
      <w:r w:rsidRPr="000A705E">
        <w:rPr>
          <w:rFonts w:ascii="Open Sans" w:hAnsi="Open Sans"/>
          <w:sz w:val="22"/>
          <w:szCs w:val="22"/>
        </w:rPr>
        <w:t>Pendidikan di Madrasah Aliyah (MA) memiliki peran sentral dalam menjaga dan mengembangkan identitas keislaman serta budaya Islam di Indonesia. Salah satu mata pelajaran yang menjadi inti dalam kurikulum madrasah adalah Sejarah Kebudayaan Islam (SKI). Mata pelajaran ini tidak hanya berfungsi sebagai medium untuk memahami sejarah perkembangan Islam, tetapi juga sebagai sarana untuk memahami nilai-nilai, kearifan, dan kebudayaan Islam yang menjadi bagian integral dari identitas bangsa Indonesia.</w:t>
      </w:r>
      <w:r>
        <w:rPr>
          <w:rFonts w:ascii="Open Sans" w:hAnsi="Open Sans"/>
          <w:sz w:val="22"/>
          <w:szCs w:val="22"/>
        </w:rPr>
        <w:t xml:space="preserve"> </w:t>
      </w:r>
      <w:r w:rsidRPr="000A705E">
        <w:rPr>
          <w:rFonts w:ascii="Open Sans" w:hAnsi="Open Sans"/>
          <w:sz w:val="22"/>
          <w:szCs w:val="22"/>
        </w:rPr>
        <w:t xml:space="preserve">Seiring dengan </w:t>
      </w:r>
      <w:r w:rsidRPr="000A705E">
        <w:rPr>
          <w:rFonts w:ascii="Open Sans" w:hAnsi="Open Sans"/>
          <w:sz w:val="22"/>
          <w:szCs w:val="22"/>
        </w:rPr>
        <w:lastRenderedPageBreak/>
        <w:t>perkembangan zaman dan dinamika masyarakat, kurikulum pembelajaran SKI di madrasah mengalami evolusi yang signifikan. Kurikulum saat ini tidak hanya menekankan pada penguasaan informasi dan fakta sejarah, tetapi juga pada pemahaman yang lebih mendalam tentang relevansi dan aplikabilitas nilai-nilai Islam dalam kehidupan kontemporer.</w:t>
      </w:r>
    </w:p>
    <w:p w:rsidR="000A705E" w:rsidRDefault="000A705E" w:rsidP="005B1317">
      <w:pPr>
        <w:pStyle w:val="TeksNormal"/>
        <w:spacing w:line="276" w:lineRule="auto"/>
        <w:ind w:firstLine="709"/>
        <w:rPr>
          <w:rFonts w:ascii="Open Sans" w:hAnsi="Open Sans"/>
          <w:sz w:val="22"/>
          <w:szCs w:val="22"/>
        </w:rPr>
      </w:pPr>
      <w:r w:rsidRPr="000A705E">
        <w:rPr>
          <w:rFonts w:ascii="Open Sans" w:hAnsi="Open Sans"/>
          <w:sz w:val="22"/>
          <w:szCs w:val="22"/>
        </w:rPr>
        <w:t>Pembelajaran SKI di madrasah pada masa kini menempatkan penekanan yang lebih besar pada pengembangan pemikiran kritis, analitis, dan reflektif siswa terhadap sejarah dan budaya Islam. Dalam konteks ini, metode pembelajaran yang digunakan cenderung lebih interaktif, partisipatif, dan menggugah kesadaran siswa terhadap nilai-nilai universal Islam.</w:t>
      </w:r>
      <w:r>
        <w:rPr>
          <w:rFonts w:ascii="Open Sans" w:hAnsi="Open Sans"/>
          <w:sz w:val="22"/>
          <w:szCs w:val="22"/>
        </w:rPr>
        <w:t xml:space="preserve"> </w:t>
      </w:r>
      <w:r w:rsidRPr="000A705E">
        <w:rPr>
          <w:rFonts w:ascii="Open Sans" w:hAnsi="Open Sans"/>
          <w:sz w:val="22"/>
          <w:szCs w:val="22"/>
        </w:rPr>
        <w:t>Penggunaan teknologi informasi dan komunikasi (TIK) juga menjadi bagian integral dari pembelajaran SKI di madrasah pada masa kini. Dengan memanfaatkan berbagai media dan sumber daya digital, guru dapat memperkaya pengalaman belajar siswa dan memfasilitasi pemahaman yang lebih dalam tentang berbagai aspek sejarah dan kebudayaan Islam.</w:t>
      </w:r>
    </w:p>
    <w:p w:rsidR="00737BCA" w:rsidRDefault="000A705E" w:rsidP="00737BCA">
      <w:pPr>
        <w:pStyle w:val="TeksNormal"/>
        <w:spacing w:line="276" w:lineRule="auto"/>
        <w:ind w:firstLine="709"/>
        <w:rPr>
          <w:rFonts w:ascii="Open Sans" w:hAnsi="Open Sans"/>
          <w:sz w:val="22"/>
          <w:szCs w:val="22"/>
        </w:rPr>
      </w:pPr>
      <w:r w:rsidRPr="000A705E">
        <w:rPr>
          <w:rFonts w:ascii="Open Sans" w:hAnsi="Open Sans"/>
          <w:sz w:val="22"/>
          <w:szCs w:val="22"/>
        </w:rPr>
        <w:t>Dalam upaya memastikan bahwa pembelajaran SKI di madrasah tetap relevan dan responsif terhadap tuntutan zaman, pengembangan kurikulum yang berkelanjutan menjadi suatu kebutuhan yang mendesak. Kurikulum SKI saat ini diharapkan dapat memberikan landasan yang kuat bagi siswa untuk mengembangkan pemahaman yang holistik dan mendalam tentang sejarah dan kebudayaan Islam, serta menerapkannya dalam kehidupan sehari-hari.</w:t>
      </w:r>
      <w:r>
        <w:rPr>
          <w:rFonts w:ascii="Open Sans" w:hAnsi="Open Sans"/>
          <w:sz w:val="22"/>
          <w:szCs w:val="22"/>
        </w:rPr>
        <w:t xml:space="preserve"> </w:t>
      </w:r>
      <w:r w:rsidRPr="000A705E">
        <w:rPr>
          <w:rFonts w:ascii="Open Sans" w:hAnsi="Open Sans"/>
          <w:sz w:val="22"/>
          <w:szCs w:val="22"/>
        </w:rPr>
        <w:t>Dalam konteks ini, penelitian yang mendalam tentang konteks pembelajaran SKI di madrasah dan perkembangan kurikulum saat ini menjadi sangat relevan. Penelitian ini diharapkan dapat memberikan wawasan yang lebih baik tentang tantangan, peluang, dan inovasi dalam pembelajaran SKI di madrasah, serta implikasinya terhadap pengembangan kurikulum dan praktik pembelajaran di masa mendatang.</w:t>
      </w:r>
      <w:r w:rsidR="000458E7">
        <w:rPr>
          <w:rFonts w:ascii="Open Sans" w:hAnsi="Open Sans"/>
          <w:sz w:val="22"/>
          <w:szCs w:val="22"/>
        </w:rPr>
        <w:t xml:space="preserve"> </w:t>
      </w:r>
      <w:r w:rsidRPr="000A705E">
        <w:rPr>
          <w:rFonts w:ascii="Open Sans" w:hAnsi="Open Sans"/>
          <w:sz w:val="22"/>
          <w:szCs w:val="22"/>
        </w:rPr>
        <w:t>Dengan memperhatikan dinamika perkembangan kurikulum serta peran penting pembelajaran SKI dalam membangun pemahaman dan identitas keislaman siswa, penelitian ini diharapkan dapat memberikan kontribusi yang berarti bagi pengembangan pendidikan di madrasah serta mempersiapkan siswa untuk menjadi individu yang berpikiran terbuka, kritis, dan memiliki komitmen kuat terhadap nilai-nilai Islam.</w:t>
      </w:r>
      <w:r>
        <w:rPr>
          <w:rFonts w:ascii="Open Sans" w:hAnsi="Open Sans"/>
          <w:sz w:val="22"/>
          <w:szCs w:val="22"/>
        </w:rPr>
        <w:t xml:space="preserve"> </w:t>
      </w:r>
    </w:p>
    <w:p w:rsidR="00737BCA" w:rsidRDefault="00A9600C" w:rsidP="00737BCA">
      <w:pPr>
        <w:pStyle w:val="TeksNormal"/>
        <w:spacing w:line="276" w:lineRule="auto"/>
        <w:ind w:firstLine="709"/>
        <w:rPr>
          <w:rFonts w:ascii="Open Sans" w:hAnsi="Open Sans"/>
          <w:sz w:val="22"/>
          <w:szCs w:val="22"/>
        </w:rPr>
      </w:pPr>
      <w:r w:rsidRPr="00A9600C">
        <w:rPr>
          <w:rFonts w:ascii="Open Sans" w:hAnsi="Open Sans"/>
          <w:sz w:val="22"/>
          <w:szCs w:val="22"/>
        </w:rPr>
        <w:t>Penilaian dalam pembelajaran memiliki peran yang sangat penting dalam memfasilitasi pertumbuhan dan pengembangan siswa serta meningkatkan efektivitas pengajaran</w:t>
      </w:r>
      <w:r>
        <w:rPr>
          <w:rFonts w:ascii="Open Sans" w:hAnsi="Open Sans"/>
          <w:sz w:val="22"/>
          <w:szCs w:val="22"/>
        </w:rPr>
        <w:t xml:space="preserve">. </w:t>
      </w:r>
      <w:r w:rsidRPr="00A9600C">
        <w:rPr>
          <w:rFonts w:ascii="Open Sans" w:hAnsi="Open Sans"/>
          <w:sz w:val="22"/>
          <w:szCs w:val="22"/>
        </w:rPr>
        <w:t>Penilaian memberikan umpan balik kepada siswa tentang kemajuan mereka dalam memahami materi dan menguasai keterampilan tertentu. Umpan balik ini membantu siswa untuk memahami kekuatan dan kelemahan mereka, serta memandu mereka dalam mengidentifikasi area yang perlu ditingkatkan.</w:t>
      </w:r>
      <w:r>
        <w:rPr>
          <w:rFonts w:ascii="Open Sans" w:hAnsi="Open Sans"/>
          <w:sz w:val="22"/>
          <w:szCs w:val="22"/>
        </w:rPr>
        <w:t xml:space="preserve"> Selain itu, </w:t>
      </w:r>
      <w:r w:rsidRPr="00A9600C">
        <w:rPr>
          <w:rFonts w:ascii="Open Sans" w:hAnsi="Open Sans"/>
          <w:sz w:val="22"/>
          <w:szCs w:val="22"/>
        </w:rPr>
        <w:t>Penilaian membantu guru untuk mengevaluasi sejauh mana siswa telah mencapai tujuan pembelajaran yang telah ditetapkan. Ini memungkinkan guru untuk menilai efektivitas pengajaran mereka dan membuat penyesuaian yang diperlukan dalam rencana pembelajaran</w:t>
      </w:r>
      <w:r>
        <w:rPr>
          <w:rFonts w:ascii="Open Sans" w:hAnsi="Open Sans"/>
          <w:sz w:val="22"/>
          <w:szCs w:val="22"/>
        </w:rPr>
        <w:t xml:space="preserve"> </w:t>
      </w:r>
      <w:r>
        <w:rPr>
          <w:rFonts w:ascii="Open Sans" w:hAnsi="Open Sans"/>
          <w:sz w:val="22"/>
          <w:szCs w:val="22"/>
        </w:rPr>
        <w:fldChar w:fldCharType="begin"/>
      </w:r>
      <w:r>
        <w:rPr>
          <w:rFonts w:ascii="Open Sans" w:hAnsi="Open Sans"/>
          <w:sz w:val="22"/>
          <w:szCs w:val="22"/>
        </w:rPr>
        <w:instrText xml:space="preserve"> ADDIN ZOTERO_ITEM CSL_CITATION {"citationID":"ztkOyWZz","properties":{"formattedCitation":"(Ismail 2019)","plainCitation":"(Ismail 2019)","noteIndex":0},"citationItems":[{"id":313,"uris":["http://zotero.org/users/13001269/items/2H36GPVT"],"itemData":{"id":313,"type":"book","abstract":"Istilah penilaian atau dalam bahasa Inggris dikenal dengan istilah evaluation, bukan merupakan istilah baru bagi insan yang bergerak pada lapangan pendidikan dan pengajaran, dalam melaksanakan tugas profesionalnya, seorang guru tidak akan terlepas dari kegiatan penilaian. Ada beberapa istilah yang sering dipergunakan secara tumpang tindih untuk menjelaskan pengertian evaluasi, yaitu measurement atau pengukuran, assessment atau penilaian/penaksiran, dan test. Ketiga istilah tersebut kadang-kadang digunakan secara bergantian dan dianggap memiliki pengertian yang sama, padahal ketiganya memiliki perbedaan","ISBN":"978-602-538-616-9","language":"id","note":"Google-Books-ID: aUvODwAAQBAJ","number-of-pages":"246","publisher":"Cendekia Publisher","source":"Google Books","title":"Asesmen dan Evaluasi Pembelajaran","author":[{"family":"Ismail","given":"M. Ilyas"}],"issued":{"date-parts":[["2019",12,12]]}}}],"schema":"https://github.com/citation-style-language/schema/raw/master/csl-citation.json"} </w:instrText>
      </w:r>
      <w:r>
        <w:rPr>
          <w:rFonts w:ascii="Open Sans" w:hAnsi="Open Sans"/>
          <w:sz w:val="22"/>
          <w:szCs w:val="22"/>
        </w:rPr>
        <w:fldChar w:fldCharType="separate"/>
      </w:r>
      <w:r w:rsidRPr="00A9600C">
        <w:rPr>
          <w:rFonts w:ascii="Open Sans" w:hAnsi="Open Sans" w:cs="Open Sans"/>
          <w:sz w:val="22"/>
        </w:rPr>
        <w:t>(Ismail 2019)</w:t>
      </w:r>
      <w:r>
        <w:rPr>
          <w:rFonts w:ascii="Open Sans" w:hAnsi="Open Sans"/>
          <w:sz w:val="22"/>
          <w:szCs w:val="22"/>
        </w:rPr>
        <w:fldChar w:fldCharType="end"/>
      </w:r>
      <w:r w:rsidRPr="00A9600C">
        <w:rPr>
          <w:rFonts w:ascii="Open Sans" w:hAnsi="Open Sans"/>
          <w:sz w:val="22"/>
          <w:szCs w:val="22"/>
        </w:rPr>
        <w:t>.</w:t>
      </w:r>
    </w:p>
    <w:p w:rsidR="00737BCA" w:rsidRDefault="000A705E" w:rsidP="00737BCA">
      <w:pPr>
        <w:pStyle w:val="TeksNormal"/>
        <w:spacing w:line="276" w:lineRule="auto"/>
        <w:ind w:firstLine="709"/>
        <w:rPr>
          <w:rFonts w:ascii="Open Sans" w:hAnsi="Open Sans"/>
          <w:sz w:val="22"/>
          <w:szCs w:val="22"/>
        </w:rPr>
      </w:pPr>
      <w:r w:rsidRPr="000A705E">
        <w:rPr>
          <w:rFonts w:ascii="Open Sans" w:hAnsi="Open Sans"/>
          <w:sz w:val="22"/>
          <w:szCs w:val="22"/>
        </w:rPr>
        <w:t>Penilaian portofolio telah menjadi salah satu alat evaluasi yang semakin populer dalam pendidikan karena kemampuannya untuk menilai kemajuan siswa secara holistik dan autentik.</w:t>
      </w:r>
      <w:r w:rsidR="000458E7">
        <w:rPr>
          <w:rFonts w:ascii="Open Sans" w:hAnsi="Open Sans"/>
          <w:sz w:val="22"/>
          <w:szCs w:val="22"/>
        </w:rPr>
        <w:t xml:space="preserve"> </w:t>
      </w:r>
      <w:r w:rsidRPr="000A705E">
        <w:rPr>
          <w:rFonts w:ascii="Open Sans" w:hAnsi="Open Sans"/>
          <w:sz w:val="22"/>
          <w:szCs w:val="22"/>
        </w:rPr>
        <w:t xml:space="preserve">Berbeda dengan metode evaluasi tradisional yang sering kali terbatas pada tes tertulis atau ujian standar, penilaian portofolio memungkinkan siswa untuk memperlihatkan kemampuan </w:t>
      </w:r>
      <w:r w:rsidRPr="000A705E">
        <w:rPr>
          <w:rFonts w:ascii="Open Sans" w:hAnsi="Open Sans"/>
          <w:sz w:val="22"/>
          <w:szCs w:val="22"/>
        </w:rPr>
        <w:lastRenderedPageBreak/>
        <w:t>mereka melalui berbagai jenis produk atau karya yang mencerminkan pembelajaran mereka secara menyeluru</w:t>
      </w:r>
      <w:r w:rsidR="00A9600C">
        <w:rPr>
          <w:rFonts w:ascii="Open Sans" w:hAnsi="Open Sans"/>
          <w:sz w:val="22"/>
          <w:szCs w:val="22"/>
        </w:rPr>
        <w:t xml:space="preserve">h. </w:t>
      </w:r>
      <w:r w:rsidRPr="000A705E">
        <w:rPr>
          <w:rFonts w:ascii="Open Sans" w:hAnsi="Open Sans"/>
          <w:sz w:val="22"/>
          <w:szCs w:val="22"/>
        </w:rPr>
        <w:t>Salah satu keunggulan utama dari penilaian portofolio adalah kemampuannya untuk menilai kemajuan siswa secara holistik. Artinya, penilaian tidak hanya terfokus pada aspek kognitif seperti penguasaan materi atau pengetahuan, tetapi juga melibatkan aspek afektif dan psikomotorik</w:t>
      </w:r>
      <w:r w:rsidR="00A9600C">
        <w:rPr>
          <w:rFonts w:ascii="Open Sans" w:hAnsi="Open Sans"/>
          <w:sz w:val="22"/>
          <w:szCs w:val="22"/>
        </w:rPr>
        <w:t xml:space="preserve"> </w:t>
      </w:r>
      <w:r w:rsidR="00A9600C">
        <w:rPr>
          <w:rFonts w:ascii="Open Sans" w:hAnsi="Open Sans"/>
          <w:sz w:val="22"/>
          <w:szCs w:val="22"/>
        </w:rPr>
        <w:fldChar w:fldCharType="begin"/>
      </w:r>
      <w:r w:rsidR="00A9600C">
        <w:rPr>
          <w:rFonts w:ascii="Open Sans" w:hAnsi="Open Sans"/>
          <w:sz w:val="22"/>
          <w:szCs w:val="22"/>
        </w:rPr>
        <w:instrText xml:space="preserve"> ADDIN ZOTERO_ITEM CSL_CITATION {"citationID":"pEuWJNJi","properties":{"formattedCitation":"(Utami dkk. 2024)","plainCitation":"(Utami dkk. 2024)","noteIndex":0},"citationItems":[{"id":381,"uris":["http://zotero.org/users/13001269/items/ENXQC2EG"],"itemData":{"id":381,"type":"article-journal","abstract":"Penelitian ini bertujuan untuk mengetahui bagaimana pelaksanaan dan evaluasi pembelajaran portofolio di SMP Negeri 3 Surakarta. Penelitian ini menggunakan pendekatan kualitatif dan menggunakan metode deskriptif. Teknik yang digunakan yaitu wawancara dengan guru PAI inisial U. Wawancara dilakukan dengan menyiapkan beberapa pertanyaan yang sesuai dengan kajian penelitian ini kemudian disampaikan kepada narasumber. Hasil dari penelitian ini menunjukkan bahwa guru PAI di SMP Negeri 3 Surakarta telah melakukan kegiatan evaluasi portofolio. bentuk dari kegiatan evaluasi portofolio meliputi praktek bab yang menjadi materi pembelajaran diskusi antar kelompok dan portofolio tugas-tugas yang diberikserta tugas khusus yang dilakukan. Evaluasi yang dilakukan melalui rubrik penilaian yang sudah dibuat serta tugas khusus yang dilakukan guru PAI yaitu mmebuat daftar pelaksanaan sholat dan mengjadi selama dirumah. Hal ini menjadi penilaian tambahan pada akhir semester yang dapat membantu mendongkrak nilai mata pelajaran PAI. Hambatan yang dialami saat melaksanakan evaluasi portofolio yaitu keteledoran siswa dalam mengerjakan tugas dan terkendalanya durasi persiapan kegiatan praktek PAI.\nKata Kunci: Evaluasi Portofolio, Rubrik Penilaian, Guru PAI.","container-title":"IHSANIKA : Jurnal Pendidikan Agama Islam","DOI":"10.59841/ihsanika.v2i1.828","ISSN":"3025-2180","issue":"1","language":"en","license":"Copyright (c) 2023 IHSANIKA : Jurnal Pendidikan Agama Islam","note":"number: 1","page":"244-258","source":"jurnal.stikes-ibnusina.ac.id","title":"Implementasi Evaluasi Portofolio Dalam Mata Pelajaran PAI Di SMP Negeri 3 Surakarta","volume":"2","author":[{"family":"Utami","given":"Rizky Nur"},{"family":"Rahmawati","given":"Anggraini Putri"},{"family":"Majid","given":"Faturrohman"},{"family":"Inayati","given":"Nurul Latifatul"}],"issued":{"date-parts":[["2024",1,15]]}}}],"schema":"https://github.com/citation-style-language/schema/raw/master/csl-citation.json"} </w:instrText>
      </w:r>
      <w:r w:rsidR="00A9600C">
        <w:rPr>
          <w:rFonts w:ascii="Open Sans" w:hAnsi="Open Sans"/>
          <w:sz w:val="22"/>
          <w:szCs w:val="22"/>
        </w:rPr>
        <w:fldChar w:fldCharType="separate"/>
      </w:r>
      <w:r w:rsidR="00A9600C" w:rsidRPr="00A9600C">
        <w:rPr>
          <w:rFonts w:ascii="Open Sans" w:hAnsi="Open Sans" w:cs="Open Sans"/>
          <w:sz w:val="22"/>
        </w:rPr>
        <w:t>(Utami dkk. 2024)</w:t>
      </w:r>
      <w:r w:rsidR="00A9600C">
        <w:rPr>
          <w:rFonts w:ascii="Open Sans" w:hAnsi="Open Sans"/>
          <w:sz w:val="22"/>
          <w:szCs w:val="22"/>
        </w:rPr>
        <w:fldChar w:fldCharType="end"/>
      </w:r>
      <w:r w:rsidRPr="000A705E">
        <w:rPr>
          <w:rFonts w:ascii="Open Sans" w:hAnsi="Open Sans"/>
          <w:sz w:val="22"/>
          <w:szCs w:val="22"/>
        </w:rPr>
        <w:t xml:space="preserve">. </w:t>
      </w:r>
    </w:p>
    <w:p w:rsidR="00737BCA" w:rsidRDefault="000A705E" w:rsidP="00737BCA">
      <w:pPr>
        <w:pStyle w:val="TeksNormal"/>
        <w:spacing w:line="276" w:lineRule="auto"/>
        <w:ind w:firstLine="709"/>
        <w:rPr>
          <w:rFonts w:ascii="Open Sans" w:hAnsi="Open Sans"/>
          <w:sz w:val="22"/>
          <w:szCs w:val="22"/>
        </w:rPr>
      </w:pPr>
      <w:r w:rsidRPr="000A705E">
        <w:rPr>
          <w:rFonts w:ascii="Open Sans" w:hAnsi="Open Sans"/>
          <w:sz w:val="22"/>
          <w:szCs w:val="22"/>
        </w:rPr>
        <w:t>Dalam sebuah portofolio, siswa dapat memperlihatkan berbagai kemampuan seperti kreativitas, kemampuan berpikir kritis, kolaborasi, dan komunikasi, yang merupakan bagian integral dari pendidikan yang komprehensif.</w:t>
      </w:r>
      <w:r>
        <w:rPr>
          <w:rFonts w:ascii="Open Sans" w:hAnsi="Open Sans"/>
          <w:sz w:val="22"/>
          <w:szCs w:val="22"/>
        </w:rPr>
        <w:t xml:space="preserve"> </w:t>
      </w:r>
      <w:r w:rsidRPr="000A705E">
        <w:rPr>
          <w:rFonts w:ascii="Open Sans" w:hAnsi="Open Sans"/>
          <w:sz w:val="22"/>
          <w:szCs w:val="22"/>
        </w:rPr>
        <w:t>Selain itu, penilaian portofolio juga dianggap lebih autentik karena mencerminkan karya nyata yang dihasilkan oleh siswa dalam konteks pembelajaran sehari-hari. Berbeda dengan tes standar yang sering kali bersifat tertutup dan terstandarisasi, produk dalam portofolio mencerminkan pengalaman belajar yang beragam dan unik bagi setiap siswa. Hal ini memberikan gambaran yang lebih akurat tentang kemampuan siswa dalam menerapkan pengetahuan dan keterampilan mereka dalam situasi nyata, yang dapat memberikan pemahaman yang lebih mendalam tentang kemajuan mereka</w:t>
      </w:r>
      <w:r w:rsidR="00A9600C">
        <w:rPr>
          <w:rFonts w:ascii="Open Sans" w:hAnsi="Open Sans"/>
          <w:sz w:val="22"/>
          <w:szCs w:val="22"/>
        </w:rPr>
        <w:t xml:space="preserve"> </w:t>
      </w:r>
      <w:r w:rsidR="00A9600C">
        <w:rPr>
          <w:rFonts w:ascii="Open Sans" w:hAnsi="Open Sans"/>
          <w:sz w:val="22"/>
          <w:szCs w:val="22"/>
        </w:rPr>
        <w:fldChar w:fldCharType="begin"/>
      </w:r>
      <w:r w:rsidR="00A9600C">
        <w:rPr>
          <w:rFonts w:ascii="Open Sans" w:hAnsi="Open Sans"/>
          <w:sz w:val="22"/>
          <w:szCs w:val="22"/>
        </w:rPr>
        <w:instrText xml:space="preserve"> ADDIN ZOTERO_ITEM CSL_CITATION {"citationID":"JZ0e278H","properties":{"formattedCitation":"(Istiqomah 2018)","plainCitation":"(Istiqomah 2018)","noteIndex":0},"citationItems":[{"id":348,"uris":["http://zotero.org/users/13001269/items/NEXNDJL3"],"itemData":{"id":348,"type":"thesis","abstract":"Penelitian ini mengkaji tentang Paradigma Baru Pendidikan Islam di\nIndonesia, dengan tujuan penelitiannya adalah memahami, mengidentifikasi dan\nmengetahui aktualisasi paradigma baru pendidikan islam di Indonesia dimaksud.\nSementara kontribusi penelitian yang dihadirkan adalah merealisasikan dan\nmengaktualisasikan paradigma baru pendidikan islam di indonesia terhadap\nseluruh lapisan masyarakat Indonesia, secara spesifik terhadap para mahasiswa\ndalam proses pembelajaran mata kuliah Pendidikan Agama Islam.\nSelanjutnya penelitian ini merupakan library research dengan\nmenggunakan metode deskriptif dan analisis. Kedua metode ini tidak disajikan\nsecara seperated, akan tetapi diaktualisasikan secara integrated. Metode deskripsif\ndipakai, karena dalam paparannya akan memberikan ilustrasi umum tentang\npersoalan yang akan tela’ah, kemudian dari data itu akan diadakan interpretasi\nkomprehensif. Sementara metode analisis digunakan untuk melihat secara kritis\naneka persoalan yang melatar belakangi permasalahan dimaksud. Sementara\nprosedur pengolahan data, digunakan Content Analysis. Hal ini tentunya Peneliti\nmengadakan analisis terhadap validitas instrumen atau data yang hendak diukur,\nmelalui proses tahapan pengolahan data sehingga data tersebut siap\ndiinterpretasikan, disimpulkan dan diverifikasi dengan grand theory sebagai pisau\nanalisisnya.\nBerdasarkan konteks di atas, maka temuan penelitian menunjukkan bahwa\naktualisasi paradigma baru pendidikan Islam di insonesia melalui realisasi tiga\ndimensi subsatansi pendidikan islam yaitu dimensi kognitif, dimensi affektif dan\ndimensi psikomotorik. Makna pertama merupakan perolehan peserta didik\nterhadap ilmu pengetahuan; sementara makna kedua realisasi peserta didik\nterhadap ilmu pengetahuan dalam format sikap atau prilaku mereka terhadap\nlingkungan pembelajaran bahkan terhadap masyarakat; sedangkan makna ketiga,\nsinergisitas antara ilmu pengetahuan yang diperoleh dengan sikap atau perilaku\nmereka yang diaktualisasikan dalam kehidupan sehari-hari.","event-place":"Lampung","publisher":"Universitas Islam Negeri Raden Intan Lampung","publisher-place":"Lampung","title":"PARADIGMA BARU PENDIDIKAN ISLAM DI INDONESIA","author":[{"family":"Istiqomah","given":""}],"issued":{"date-parts":[["2018"]]}}}],"schema":"https://github.com/citation-style-language/schema/raw/master/csl-citation.json"} </w:instrText>
      </w:r>
      <w:r w:rsidR="00A9600C">
        <w:rPr>
          <w:rFonts w:ascii="Open Sans" w:hAnsi="Open Sans"/>
          <w:sz w:val="22"/>
          <w:szCs w:val="22"/>
        </w:rPr>
        <w:fldChar w:fldCharType="separate"/>
      </w:r>
      <w:r w:rsidR="00A9600C" w:rsidRPr="00A9600C">
        <w:rPr>
          <w:rFonts w:ascii="Open Sans" w:hAnsi="Open Sans" w:cs="Open Sans"/>
          <w:sz w:val="22"/>
        </w:rPr>
        <w:t>(Istiqomah 2018)</w:t>
      </w:r>
      <w:r w:rsidR="00A9600C">
        <w:rPr>
          <w:rFonts w:ascii="Open Sans" w:hAnsi="Open Sans"/>
          <w:sz w:val="22"/>
          <w:szCs w:val="22"/>
        </w:rPr>
        <w:fldChar w:fldCharType="end"/>
      </w:r>
      <w:r w:rsidRPr="000A705E">
        <w:rPr>
          <w:rFonts w:ascii="Open Sans" w:hAnsi="Open Sans"/>
          <w:sz w:val="22"/>
          <w:szCs w:val="22"/>
        </w:rPr>
        <w:t>.</w:t>
      </w:r>
    </w:p>
    <w:p w:rsidR="00737BCA" w:rsidRDefault="000A705E" w:rsidP="00737BCA">
      <w:pPr>
        <w:pStyle w:val="TeksNormal"/>
        <w:spacing w:line="276" w:lineRule="auto"/>
        <w:ind w:firstLine="709"/>
        <w:rPr>
          <w:rFonts w:ascii="Open Sans" w:hAnsi="Open Sans"/>
          <w:sz w:val="22"/>
          <w:szCs w:val="22"/>
        </w:rPr>
      </w:pPr>
      <w:r w:rsidRPr="000A705E">
        <w:rPr>
          <w:rFonts w:ascii="Open Sans" w:hAnsi="Open Sans"/>
          <w:sz w:val="22"/>
          <w:szCs w:val="22"/>
        </w:rPr>
        <w:t>Penilaian portofolio juga sejalan dengan pendekatan pembelajaran berbasis kompetensi yang semakin diterapkan dalam pendidikan modern. Dengan memungkinkan siswa untuk memperlihatkan berbagai kompetensi yang mereka miliki melalui produk atau karya yang mereka hasilkan, penilaian portofolio membantu mempromosikan pengembangan keterampilan yang relevan dengan kebutuhan dunia nyata.</w:t>
      </w:r>
      <w:r>
        <w:rPr>
          <w:rFonts w:ascii="Open Sans" w:hAnsi="Open Sans"/>
          <w:sz w:val="22"/>
          <w:szCs w:val="22"/>
        </w:rPr>
        <w:t xml:space="preserve"> </w:t>
      </w:r>
      <w:r w:rsidRPr="000A705E">
        <w:rPr>
          <w:rFonts w:ascii="Open Sans" w:hAnsi="Open Sans"/>
          <w:sz w:val="22"/>
          <w:szCs w:val="22"/>
        </w:rPr>
        <w:t>Proses penyusunan portofolio juga dapat menjadi peluang bagi siswa untuk merefleksikan pembelajaran mereka dan mengidentifikasi area-area yang perlu ditingkatkan</w:t>
      </w:r>
      <w:r w:rsidR="00152A6E">
        <w:rPr>
          <w:rFonts w:ascii="Open Sans" w:hAnsi="Open Sans"/>
          <w:sz w:val="22"/>
          <w:szCs w:val="22"/>
        </w:rPr>
        <w:t xml:space="preserve"> </w:t>
      </w:r>
      <w:r w:rsidR="00152A6E">
        <w:rPr>
          <w:rFonts w:ascii="Open Sans" w:hAnsi="Open Sans"/>
          <w:sz w:val="22"/>
          <w:szCs w:val="22"/>
        </w:rPr>
        <w:fldChar w:fldCharType="begin"/>
      </w:r>
      <w:r w:rsidR="00476F60">
        <w:rPr>
          <w:rFonts w:ascii="Open Sans" w:hAnsi="Open Sans"/>
          <w:sz w:val="22"/>
          <w:szCs w:val="22"/>
        </w:rPr>
        <w:instrText xml:space="preserve"> ADDIN ZOTERO_ITEM CSL_CITATION {"citationID":"QWzvNYCb","properties":{"formattedCitation":"(Setiamiharja 2011)","plainCitation":"(Setiamiharja 2011)","noteIndex":0},"citationItems":[{"id":361,"uris":["http://zotero.org/users/13001269/items/ZPAJU72U"],"itemData":{"id":361,"type":"article-journal","abstract":"ABSTRAKPenilaian portofolio merupakan metode penilaian berkesinambungan dengan berbagai kumpulan informasi atau dokumentasi hasil pekerjaan seseorangyang diambil selama proses pembelajaran dalam kurun waktu tertentu dan disimpan pada suatu bendel secara sistematis dan terorganisir.Penilaian ini dianggap sebagian peneliti pendidikan adalah penilaian alternatif di dunia modern dan jauh lebih reliable dan valid daripada penilaian baku.Model portofolio assessment cocok digunakan untuk mata pelajaran yang bersifat menuntut outputpembelajaran siswa dari segi pengetahuan, keterampilan dan sikap. Aspek yang diukur dalam penilaian portofolio adalah tiga domain perkembangan psikologi anak yaitu kognitif, afektif dan psikomotorik.Komponen penilaian portofolio meliputi: (1) catatan guru, (2) hasil pekerjaan peserta didik, dan (3) profil perkembangan peserta didik.Fungsi penilaian portofolio adalah sebagai alat untuk mengetahui kemajuan kompetensi yang telah dicapai peserta didik dan mendiagnosis kesulitan belajar peserta didik, memberikan umpan balik untuk kepentingan perbaikan dan penyempurnaan KBM.Kata Kunci: Penilaian, Portofolio, Pembelajaran, Kompetensi","container-title":"EduHumaniora | Jurnal Pendidikan Dasar Kampus Cibiru","DOI":"10.17509/eh.v3i2.2806","ISSN":"2579-5457","issue":"2","language":"id","license":"Copyright (c) 2016 Kampus Cibiru 2016","note":"number: 2","source":"ejournal.upi.edu","title":"Penilaian Portopolio Dalam Lingkup Pembelajaran Berbasis Kompetensi","URL":"https://ejournal.upi.edu/index.php/eduhumaniora/article/view/2806","volume":"3","author":[{"family":"Setiamiharja","given":"Realin"}],"accessed":{"date-parts":[["2024",5,3]]},"issued":{"date-parts":[["2011"]]}}}],"schema":"https://github.com/citation-style-language/schema/raw/master/csl-citation.json"} </w:instrText>
      </w:r>
      <w:r w:rsidR="00152A6E">
        <w:rPr>
          <w:rFonts w:ascii="Open Sans" w:hAnsi="Open Sans"/>
          <w:sz w:val="22"/>
          <w:szCs w:val="22"/>
        </w:rPr>
        <w:fldChar w:fldCharType="separate"/>
      </w:r>
      <w:r w:rsidR="00006546" w:rsidRPr="00006546">
        <w:rPr>
          <w:rFonts w:ascii="Open Sans" w:hAnsi="Open Sans" w:cs="Open Sans"/>
          <w:sz w:val="22"/>
        </w:rPr>
        <w:t>(Setiamiharja 2011)</w:t>
      </w:r>
      <w:r w:rsidR="00152A6E">
        <w:rPr>
          <w:rFonts w:ascii="Open Sans" w:hAnsi="Open Sans"/>
          <w:sz w:val="22"/>
          <w:szCs w:val="22"/>
        </w:rPr>
        <w:fldChar w:fldCharType="end"/>
      </w:r>
      <w:r w:rsidRPr="000A705E">
        <w:rPr>
          <w:rFonts w:ascii="Open Sans" w:hAnsi="Open Sans"/>
          <w:sz w:val="22"/>
          <w:szCs w:val="22"/>
        </w:rPr>
        <w:t xml:space="preserve">. </w:t>
      </w:r>
    </w:p>
    <w:p w:rsidR="000A705E" w:rsidRDefault="000A705E" w:rsidP="00737BCA">
      <w:pPr>
        <w:pStyle w:val="TeksNormal"/>
        <w:spacing w:line="276" w:lineRule="auto"/>
        <w:ind w:firstLine="709"/>
        <w:rPr>
          <w:rFonts w:ascii="Open Sans" w:hAnsi="Open Sans"/>
          <w:sz w:val="22"/>
          <w:szCs w:val="22"/>
        </w:rPr>
      </w:pPr>
      <w:r w:rsidRPr="000A705E">
        <w:rPr>
          <w:rFonts w:ascii="Open Sans" w:hAnsi="Open Sans"/>
          <w:sz w:val="22"/>
          <w:szCs w:val="22"/>
        </w:rPr>
        <w:t>Dengan melibatkan siswa secara aktif dalam proses penilaian dan pemilihan karya yang akan disertakan dalam portofolio mereka, penilaian portofolio dapat mendorong pembelajaran mandiri dan tanggung jawab siswa terhadap perkembangan mereka sendiri.</w:t>
      </w:r>
      <w:r>
        <w:rPr>
          <w:rFonts w:ascii="Open Sans" w:hAnsi="Open Sans"/>
          <w:sz w:val="22"/>
          <w:szCs w:val="22"/>
        </w:rPr>
        <w:t xml:space="preserve"> </w:t>
      </w:r>
      <w:r w:rsidRPr="000A705E">
        <w:rPr>
          <w:rFonts w:ascii="Open Sans" w:hAnsi="Open Sans"/>
          <w:sz w:val="22"/>
          <w:szCs w:val="22"/>
        </w:rPr>
        <w:t>Meskipun teknik penilaian portofolio telah banyak digunakan dalam berbagai konteks pembelajaran, masih ada kebutuhan untuk mengeksplorasi implementasinya dalam pembelajaran SKI di MAN 2 Padangsidimpuan. Penelitian ini bertujuan untuk menganalisis bagaimana implementasi teknik penilaian portofolio dapat mengukur kemajuan siswa dalam pembelajaran SKI di MAN 2 Padangsidimpuan.</w:t>
      </w:r>
    </w:p>
    <w:p w:rsidR="00142DFB" w:rsidRPr="00737BCA" w:rsidRDefault="00120482" w:rsidP="000A705E">
      <w:pPr>
        <w:pStyle w:val="TeksNormal"/>
        <w:spacing w:before="240" w:line="276" w:lineRule="auto"/>
        <w:ind w:firstLine="0"/>
        <w:rPr>
          <w:rFonts w:ascii="Open Sans" w:hAnsi="Open Sans"/>
          <w:sz w:val="24"/>
          <w:szCs w:val="24"/>
        </w:rPr>
      </w:pPr>
      <w:r w:rsidRPr="00737BCA">
        <w:rPr>
          <w:rFonts w:ascii="Open Sans" w:hAnsi="Open Sans"/>
          <w:b/>
          <w:sz w:val="24"/>
          <w:szCs w:val="24"/>
        </w:rPr>
        <w:t>METODOLOGI PENELITIAN</w:t>
      </w:r>
    </w:p>
    <w:p w:rsidR="00737BCA" w:rsidRDefault="000A705E" w:rsidP="00737BCA">
      <w:pPr>
        <w:pStyle w:val="TeksNormal"/>
        <w:spacing w:line="276" w:lineRule="auto"/>
        <w:ind w:firstLine="709"/>
        <w:rPr>
          <w:rFonts w:ascii="Open Sans" w:hAnsi="Open Sans"/>
          <w:sz w:val="22"/>
          <w:szCs w:val="22"/>
        </w:rPr>
      </w:pPr>
      <w:r w:rsidRPr="000A705E">
        <w:rPr>
          <w:rFonts w:ascii="Open Sans" w:hAnsi="Open Sans"/>
          <w:sz w:val="22"/>
          <w:szCs w:val="22"/>
        </w:rPr>
        <w:t xml:space="preserve">Penelitian ini menggunakan desain studi kasus sebagai kerangka metodologisnya. </w:t>
      </w:r>
      <w:r w:rsidR="000D61C7" w:rsidRPr="000D61C7">
        <w:rPr>
          <w:rFonts w:ascii="Open Sans" w:hAnsi="Open Sans"/>
          <w:sz w:val="22"/>
          <w:szCs w:val="22"/>
        </w:rPr>
        <w:t>Studi kasus merupakan penyelidikan</w:t>
      </w:r>
      <w:r w:rsidR="000D61C7">
        <w:rPr>
          <w:rFonts w:ascii="Open Sans" w:hAnsi="Open Sans"/>
          <w:sz w:val="22"/>
          <w:szCs w:val="22"/>
        </w:rPr>
        <w:t xml:space="preserve"> </w:t>
      </w:r>
      <w:r w:rsidR="000D61C7" w:rsidRPr="000D61C7">
        <w:rPr>
          <w:rFonts w:ascii="Open Sans" w:hAnsi="Open Sans"/>
          <w:sz w:val="22"/>
          <w:szCs w:val="22"/>
        </w:rPr>
        <w:t>empiris yang menyelidiki fenomena</w:t>
      </w:r>
      <w:r w:rsidR="000D61C7">
        <w:rPr>
          <w:rFonts w:ascii="Open Sans" w:hAnsi="Open Sans"/>
          <w:sz w:val="22"/>
          <w:szCs w:val="22"/>
        </w:rPr>
        <w:t xml:space="preserve"> </w:t>
      </w:r>
      <w:r w:rsidR="000D61C7" w:rsidRPr="000D61C7">
        <w:rPr>
          <w:rFonts w:ascii="Open Sans" w:hAnsi="Open Sans"/>
          <w:sz w:val="22"/>
          <w:szCs w:val="22"/>
        </w:rPr>
        <w:t>kontemporer dalam konteks kehidupan</w:t>
      </w:r>
      <w:r w:rsidR="000D61C7">
        <w:rPr>
          <w:rFonts w:ascii="Open Sans" w:hAnsi="Open Sans"/>
          <w:sz w:val="22"/>
          <w:szCs w:val="22"/>
        </w:rPr>
        <w:t xml:space="preserve"> </w:t>
      </w:r>
      <w:r w:rsidR="000D61C7" w:rsidRPr="000D61C7">
        <w:rPr>
          <w:rFonts w:ascii="Open Sans" w:hAnsi="Open Sans"/>
          <w:sz w:val="22"/>
          <w:szCs w:val="22"/>
        </w:rPr>
        <w:t>nyat</w:t>
      </w:r>
      <w:r w:rsidR="00006546">
        <w:rPr>
          <w:rFonts w:ascii="Open Sans" w:hAnsi="Open Sans"/>
          <w:sz w:val="22"/>
          <w:szCs w:val="22"/>
        </w:rPr>
        <w:t>a</w:t>
      </w:r>
      <w:r w:rsidR="000D61C7">
        <w:rPr>
          <w:rFonts w:ascii="Open Sans" w:hAnsi="Open Sans"/>
          <w:sz w:val="22"/>
          <w:szCs w:val="22"/>
        </w:rPr>
        <w:t>.</w:t>
      </w:r>
      <w:r w:rsidR="00006546">
        <w:rPr>
          <w:rFonts w:ascii="Open Sans" w:hAnsi="Open Sans"/>
          <w:sz w:val="22"/>
          <w:szCs w:val="22"/>
        </w:rPr>
        <w:t xml:space="preserve"> </w:t>
      </w:r>
      <w:r w:rsidR="000D61C7">
        <w:rPr>
          <w:rFonts w:ascii="Open Sans" w:hAnsi="Open Sans"/>
          <w:sz w:val="22"/>
          <w:szCs w:val="22"/>
        </w:rPr>
        <w:t xml:space="preserve"> </w:t>
      </w:r>
      <w:r w:rsidR="00006546" w:rsidRPr="00006546">
        <w:rPr>
          <w:rFonts w:ascii="Open Sans" w:hAnsi="Open Sans"/>
          <w:sz w:val="22"/>
          <w:szCs w:val="22"/>
        </w:rPr>
        <w:t>Robert K. Yin</w:t>
      </w:r>
      <w:r w:rsidR="00006546">
        <w:rPr>
          <w:rFonts w:ascii="Open Sans" w:hAnsi="Open Sans"/>
          <w:sz w:val="22"/>
          <w:szCs w:val="22"/>
        </w:rPr>
        <w:t xml:space="preserve"> menjelaskan bahwa metode studi kasus</w:t>
      </w:r>
      <w:r w:rsidR="00006546" w:rsidRPr="00006546">
        <w:rPr>
          <w:rFonts w:ascii="Open Sans" w:hAnsi="Open Sans"/>
          <w:sz w:val="22"/>
          <w:szCs w:val="22"/>
        </w:rPr>
        <w:t xml:space="preserve"> adalah pendekatan penelitian kualitatif yang digunakan untuk memahami fenomena kompleks dalam konteks nyata, dengan mempelajari kasus-kasus tunggal atau beberapa kasus yang terkait secara mendalam</w:t>
      </w:r>
      <w:r w:rsidR="00006546">
        <w:rPr>
          <w:rFonts w:ascii="Open Sans" w:hAnsi="Open Sans"/>
          <w:sz w:val="22"/>
          <w:szCs w:val="22"/>
        </w:rPr>
        <w:t xml:space="preserve"> </w:t>
      </w:r>
      <w:r w:rsidR="00006546">
        <w:rPr>
          <w:rFonts w:ascii="Open Sans" w:hAnsi="Open Sans"/>
          <w:sz w:val="22"/>
          <w:szCs w:val="22"/>
        </w:rPr>
        <w:fldChar w:fldCharType="begin"/>
      </w:r>
      <w:r w:rsidR="00006546">
        <w:rPr>
          <w:rFonts w:ascii="Open Sans" w:hAnsi="Open Sans"/>
          <w:sz w:val="22"/>
          <w:szCs w:val="22"/>
        </w:rPr>
        <w:instrText xml:space="preserve"> ADDIN ZOTERO_ITEM CSL_CITATION {"citationID":"GayS6vL3","properties":{"formattedCitation":"(Nur\\uc0\\u8217{}aini 2020)","plainCitation":"(Nur’aini 2020)","noteIndex":0},"citationItems":[{"id":376,"uris":["http://zotero.org/users/13001269/items/82APZJL6"],"itemData":{"id":376,"type":"article-journal","abstract":"Case studies are empirical studies that investigate contemporary phenomena in real life contexts. Initially the case study research method was often used in the social science field. But along with the development of science, case study methods began to be used in other fields. The case study research method is the right strategy to use in research that uses the main research questions of “how” or “why”, it takes a little time to control the events being studied, and the focus of research is contemporary phenomena. In the case study method, researchers focus on the design and implementation of research. The purpose of this paper is to examine the case study research method formulated by Robert K. Yin and then look at its application in research in architecture and behavior. In research in architecture and behavior, the Yin case study method can be applied even though partially and can be combined with other methods. Qualitative research with observed cases include single or multi-case cases whose observations focus on human behavior and environmental settings.","container-title":"INERSIA: lNformasi dan Ekspose hasil Riset teknik SIpil dan Arsitektur","DOI":"10.21831/inersia.v16i1.31319","ISSN":"2528-388X, 0216-762X","issue":"1","journalAbbreviation":"inersia","language":"id","license":"https://creativecommons.org/licenses/by/4.0","page":"92-104","source":"DOI.org (Crossref)","title":"Penerapan Metode Studi Kasus Yin Dalam Penelitian Arsitektur Dan Perilaku","volume":"16","author":[{"family":"Nur’aini","given":"Ratna Dewi"}],"issued":{"date-parts":[["2020",4,23]]}}}],"schema":"https://github.com/citation-style-language/schema/raw/master/csl-citation.json"} </w:instrText>
      </w:r>
      <w:r w:rsidR="00006546">
        <w:rPr>
          <w:rFonts w:ascii="Open Sans" w:hAnsi="Open Sans"/>
          <w:sz w:val="22"/>
          <w:szCs w:val="22"/>
        </w:rPr>
        <w:fldChar w:fldCharType="separate"/>
      </w:r>
      <w:r w:rsidR="00006546" w:rsidRPr="00006546">
        <w:rPr>
          <w:rFonts w:ascii="Open Sans" w:hAnsi="Open Sans" w:cs="Open Sans"/>
          <w:sz w:val="22"/>
          <w:szCs w:val="24"/>
        </w:rPr>
        <w:t>(Nur’aini 2020)</w:t>
      </w:r>
      <w:r w:rsidR="00006546">
        <w:rPr>
          <w:rFonts w:ascii="Open Sans" w:hAnsi="Open Sans"/>
          <w:sz w:val="22"/>
          <w:szCs w:val="22"/>
        </w:rPr>
        <w:fldChar w:fldCharType="end"/>
      </w:r>
      <w:r w:rsidR="00006546">
        <w:rPr>
          <w:rFonts w:ascii="Open Sans" w:hAnsi="Open Sans"/>
          <w:sz w:val="22"/>
          <w:szCs w:val="22"/>
        </w:rPr>
        <w:t>.</w:t>
      </w:r>
    </w:p>
    <w:p w:rsidR="00737BCA" w:rsidRDefault="00DC2E25" w:rsidP="00737BCA">
      <w:pPr>
        <w:pStyle w:val="TeksNormal"/>
        <w:spacing w:line="276" w:lineRule="auto"/>
        <w:ind w:firstLine="709"/>
        <w:rPr>
          <w:rFonts w:ascii="Open Sans" w:hAnsi="Open Sans"/>
          <w:sz w:val="22"/>
          <w:szCs w:val="22"/>
        </w:rPr>
      </w:pPr>
      <w:r>
        <w:rPr>
          <w:rFonts w:ascii="Open Sans" w:hAnsi="Open Sans"/>
          <w:sz w:val="22"/>
          <w:szCs w:val="22"/>
        </w:rPr>
        <w:t>Metode penelitian studi kasus</w:t>
      </w:r>
      <w:r w:rsidRPr="00DC2E25">
        <w:rPr>
          <w:rFonts w:ascii="Open Sans" w:hAnsi="Open Sans"/>
          <w:sz w:val="22"/>
          <w:szCs w:val="22"/>
        </w:rPr>
        <w:t xml:space="preserve"> dapat dibedakan menjadi dua kelompok, yaitu Investigasi Kontekstual sebagai penyimpangan dari kewajaran dan Investigasi Kontekstual menuju peristiwa positif. Studi kasus pertama bersifat kuratif dan disebut sebagai studi kasus </w:t>
      </w:r>
      <w:r w:rsidRPr="00DC2E25">
        <w:rPr>
          <w:rFonts w:ascii="Open Sans" w:hAnsi="Open Sans"/>
          <w:sz w:val="22"/>
          <w:szCs w:val="22"/>
        </w:rPr>
        <w:lastRenderedPageBreak/>
        <w:t>retrospektif karena memungkinkan penyembuhan atau perbaikan kasus berikutnya (pengobatan). Peneliti tidak diharuskan melakukan tindakan penyembuhan; sebaliknya, individu kompeten lainnya adalah individu yang kompeten. Ilmuwan hanya memberi masukan dari hasil eksplorasi. Tipe kedua dikenal sebagai studi kasus prospektif. Untuk mengidentifikasi pola dan arah perkembangan suatu kasus ke depan, diperlukan studi kasus seperti ini. Tindak lanjutnya adalah sebagai Kegiatan Eksplorasi yang juga dilakukan oleh kelompok berkemampuan lainnya</w:t>
      </w:r>
      <w:r w:rsidR="002259C3">
        <w:rPr>
          <w:rFonts w:ascii="Open Sans" w:hAnsi="Open Sans"/>
          <w:sz w:val="22"/>
          <w:szCs w:val="22"/>
        </w:rPr>
        <w:t xml:space="preserve"> </w:t>
      </w:r>
      <w:r w:rsidR="002259C3">
        <w:rPr>
          <w:rFonts w:ascii="Open Sans" w:hAnsi="Open Sans"/>
          <w:sz w:val="22"/>
          <w:szCs w:val="22"/>
        </w:rPr>
        <w:fldChar w:fldCharType="begin"/>
      </w:r>
      <w:r w:rsidR="002259C3">
        <w:rPr>
          <w:rFonts w:ascii="Open Sans" w:hAnsi="Open Sans"/>
          <w:sz w:val="22"/>
          <w:szCs w:val="22"/>
        </w:rPr>
        <w:instrText xml:space="preserve"> ADDIN ZOTERO_ITEM CSL_CITATION {"citationID":"2O80mFGj","properties":{"formattedCitation":"(Djauzi Mudzakir 2006)","plainCitation":"(Djauzi Mudzakir 2006)","noteIndex":0},"citationItems":[{"id":377,"uris":["http://zotero.org/users/13001269/items/EBG2HBP5"],"itemData":{"id":377,"type":"book","event-place":"Jakarta","publisher":"Raja Grafindo Perkasa","publisher-place":"Jakarta","title":"Studi kasus: Desain &amp; Metode (Robert K. Yin)","author":[{"family":"Djauzi Mudzakir","given":"M"}],"issued":{"date-parts":[["2006"]]}}}],"schema":"https://github.com/citation-style-language/schema/raw/master/csl-citation.json"} </w:instrText>
      </w:r>
      <w:r w:rsidR="002259C3">
        <w:rPr>
          <w:rFonts w:ascii="Open Sans" w:hAnsi="Open Sans"/>
          <w:sz w:val="22"/>
          <w:szCs w:val="22"/>
        </w:rPr>
        <w:fldChar w:fldCharType="separate"/>
      </w:r>
      <w:r w:rsidR="002259C3" w:rsidRPr="002259C3">
        <w:rPr>
          <w:rFonts w:ascii="Open Sans" w:hAnsi="Open Sans" w:cs="Open Sans"/>
          <w:sz w:val="22"/>
        </w:rPr>
        <w:t>(Djauzi Mudzakir 2006)</w:t>
      </w:r>
      <w:r w:rsidR="002259C3">
        <w:rPr>
          <w:rFonts w:ascii="Open Sans" w:hAnsi="Open Sans"/>
          <w:sz w:val="22"/>
          <w:szCs w:val="22"/>
        </w:rPr>
        <w:fldChar w:fldCharType="end"/>
      </w:r>
      <w:r w:rsidRPr="00DC2E25">
        <w:rPr>
          <w:rFonts w:ascii="Open Sans" w:hAnsi="Open Sans"/>
          <w:sz w:val="22"/>
          <w:szCs w:val="22"/>
        </w:rPr>
        <w:t>.</w:t>
      </w:r>
      <w:r w:rsidR="00C87E48">
        <w:rPr>
          <w:rFonts w:ascii="Open Sans" w:hAnsi="Open Sans"/>
          <w:sz w:val="22"/>
          <w:szCs w:val="22"/>
        </w:rPr>
        <w:t xml:space="preserve"> </w:t>
      </w:r>
    </w:p>
    <w:p w:rsidR="00737BCA" w:rsidRDefault="000A705E" w:rsidP="00737BCA">
      <w:pPr>
        <w:pStyle w:val="TeksNormal"/>
        <w:spacing w:line="276" w:lineRule="auto"/>
        <w:ind w:firstLine="709"/>
        <w:rPr>
          <w:rFonts w:ascii="Open Sans" w:hAnsi="Open Sans"/>
          <w:sz w:val="22"/>
          <w:szCs w:val="22"/>
        </w:rPr>
      </w:pPr>
      <w:r w:rsidRPr="000A705E">
        <w:rPr>
          <w:rFonts w:ascii="Open Sans" w:hAnsi="Open Sans"/>
          <w:sz w:val="22"/>
          <w:szCs w:val="22"/>
        </w:rPr>
        <w:t xml:space="preserve">Studi kasus dipilih karena memungkinkan peneliti untuk mendeskripsikan dan menganalisis implementasi teknik penilaian portofolio secara rinci dalam konteks pembelajaran Sejarah Kebudayaan Islam di MAN 2 Padangsidimpuan. Penelitian dilakukan di MAN 2 Padangsidimpuan sebagai lokasi utama pembelajaran Sejarah Kebudayaan Islam. Pemilihan lokasi ini didasarkan pada relevansinya dengan tujuan penelitian serta ketersediaan data dan aksesibilitas yang memadai. </w:t>
      </w:r>
    </w:p>
    <w:p w:rsidR="00737BCA" w:rsidRDefault="000A705E" w:rsidP="00737BCA">
      <w:pPr>
        <w:pStyle w:val="TeksNormal"/>
        <w:spacing w:line="276" w:lineRule="auto"/>
        <w:ind w:firstLine="709"/>
        <w:rPr>
          <w:rFonts w:ascii="Open Sans" w:hAnsi="Open Sans"/>
          <w:sz w:val="22"/>
          <w:szCs w:val="22"/>
        </w:rPr>
      </w:pPr>
      <w:r w:rsidRPr="000A705E">
        <w:rPr>
          <w:rFonts w:ascii="Open Sans" w:hAnsi="Open Sans"/>
          <w:sz w:val="22"/>
          <w:szCs w:val="22"/>
        </w:rPr>
        <w:t>Partisipan penelitian terdiri dari guru dan siswa yang terlibat dalam pembelajaran Sejarah Kebudayaan Islam di MAN 2 Padangsidimpuan. Guru yang terlibat akan menjadi subjek wawancara untuk mendapatkan wawasan tentang implementasi teknik penilaian portofolio, sedangkan siswa akan menjadi fokus pengumpulan data portofolio dan observasi. Instrumen Pengumpulan Data yang digunakan dalam penelitian ini ada 3 jenis, yaitu: 1) Wawancara: Wawancara semi-struktur dilakukan dengan guru Sejarah Kebudayaan Islam untuk mendapatkan pemahaman yang mendalam tentang implementasi teknik penilaian portofolio. 2) Observasi: Observasi langsung dilakukan di kelas Sejarah Kebudayaan Islam untuk memperoleh pemahaman tentang bagaimana teknik penilaian portofolio diimplementasikan dalam pembelajaran sehari-hari. 3) Analisis Dokumen: Dokumen portofolio siswa dianalisis untuk mengidentifikasi jenis karya yang dimasukkan, kriteria penilaian yang digunakan, dan kesesuaian antara karya siswa dengan kurikulum dan tujuan pembelajaran</w:t>
      </w:r>
      <w:r w:rsidR="00C87E48">
        <w:rPr>
          <w:rFonts w:ascii="Open Sans" w:hAnsi="Open Sans"/>
          <w:sz w:val="22"/>
          <w:szCs w:val="22"/>
        </w:rPr>
        <w:t xml:space="preserve"> </w:t>
      </w:r>
      <w:r w:rsidR="00C87E48">
        <w:rPr>
          <w:rFonts w:ascii="Open Sans" w:hAnsi="Open Sans"/>
          <w:sz w:val="22"/>
          <w:szCs w:val="22"/>
        </w:rPr>
        <w:fldChar w:fldCharType="begin"/>
      </w:r>
      <w:r w:rsidR="002259C3">
        <w:rPr>
          <w:rFonts w:ascii="Open Sans" w:hAnsi="Open Sans"/>
          <w:sz w:val="22"/>
          <w:szCs w:val="22"/>
        </w:rPr>
        <w:instrText xml:space="preserve"> ADDIN ZOTERO_ITEM CSL_CITATION {"citationID":"4AbT0SrE","properties":{"formattedCitation":"(Rahardjo 2017)","plainCitation":"(Rahardjo 2017)","noteIndex":0},"citationItems":[{"id":368,"uris":["http://zotero.org/users/13001269/items/MGGKE789"],"itemData":{"id":368,"type":"article-journal","container-title":"UIN Maulana Malik Ibrahim Malang","language":"id","source":"Zotero","title":"Studi Kasus Dalam Penelitian Kualitatif: Konsep Dan Prosedurnya","author":[{"family":"Rahardjo","given":"Mudjia"}],"issued":{"date-parts":[["2017"]]}}}],"schema":"https://github.com/citation-style-language/schema/raw/master/csl-citation.json"} </w:instrText>
      </w:r>
      <w:r w:rsidR="00C87E48">
        <w:rPr>
          <w:rFonts w:ascii="Open Sans" w:hAnsi="Open Sans"/>
          <w:sz w:val="22"/>
          <w:szCs w:val="22"/>
        </w:rPr>
        <w:fldChar w:fldCharType="separate"/>
      </w:r>
      <w:r w:rsidR="002259C3" w:rsidRPr="002259C3">
        <w:rPr>
          <w:rFonts w:ascii="Open Sans" w:hAnsi="Open Sans" w:cs="Open Sans"/>
          <w:sz w:val="22"/>
        </w:rPr>
        <w:t>(Rahardjo 2017)</w:t>
      </w:r>
      <w:r w:rsidR="00C87E48">
        <w:rPr>
          <w:rFonts w:ascii="Open Sans" w:hAnsi="Open Sans"/>
          <w:sz w:val="22"/>
          <w:szCs w:val="22"/>
        </w:rPr>
        <w:fldChar w:fldCharType="end"/>
      </w:r>
      <w:r>
        <w:rPr>
          <w:rFonts w:ascii="Open Sans" w:hAnsi="Open Sans"/>
          <w:sz w:val="22"/>
          <w:szCs w:val="22"/>
        </w:rPr>
        <w:t>.</w:t>
      </w:r>
    </w:p>
    <w:p w:rsidR="000A705E" w:rsidRDefault="000A705E" w:rsidP="00737BCA">
      <w:pPr>
        <w:pStyle w:val="TeksNormal"/>
        <w:spacing w:line="276" w:lineRule="auto"/>
        <w:ind w:firstLine="709"/>
        <w:rPr>
          <w:rFonts w:ascii="Open Sans" w:hAnsi="Open Sans"/>
          <w:sz w:val="22"/>
          <w:szCs w:val="22"/>
        </w:rPr>
      </w:pPr>
      <w:r w:rsidRPr="000A705E">
        <w:rPr>
          <w:rFonts w:ascii="Open Sans" w:hAnsi="Open Sans"/>
          <w:sz w:val="22"/>
          <w:szCs w:val="22"/>
        </w:rPr>
        <w:t>Adapun prosedur penelitian ini dilakukan melalui langkah-langkah berikut: 1) Pengumpulan Data: Wawancara dengan guru, observasi kelas, dan analisis dokumen portofolio siswa. 2) Analisis Data: Data yang terkumpul akan dianalisis secara kualitatif dengan menggunakan pendekatan tematik untuk mengidentifikasi pola-pola, temuan utama, dan kesimpulan dari studi kasus. Dengan pendekatan studi kasus dan penggunaan berbagai instrumen pengumpulan data, diharapkan penelitian ini dapat memberikan wawasan yang berharga bagi praktisi pendidikan dan peneliti di bidang ini.</w:t>
      </w:r>
    </w:p>
    <w:p w:rsidR="00142DFB" w:rsidRPr="00737BCA" w:rsidRDefault="00800232" w:rsidP="00F63DB3">
      <w:pPr>
        <w:pStyle w:val="TeksNormal"/>
        <w:spacing w:before="240" w:line="276" w:lineRule="auto"/>
        <w:ind w:firstLine="0"/>
        <w:rPr>
          <w:rFonts w:ascii="Open Sans" w:hAnsi="Open Sans"/>
          <w:sz w:val="24"/>
          <w:szCs w:val="24"/>
        </w:rPr>
      </w:pPr>
      <w:r w:rsidRPr="00737BCA">
        <w:rPr>
          <w:rFonts w:ascii="Open Sans" w:hAnsi="Open Sans"/>
          <w:b/>
          <w:sz w:val="24"/>
          <w:szCs w:val="24"/>
        </w:rPr>
        <w:t>HASIL DAN PEMBAHASAN</w:t>
      </w:r>
    </w:p>
    <w:p w:rsidR="000A705E" w:rsidRPr="00737BCA" w:rsidRDefault="000A705E" w:rsidP="00737BCA">
      <w:pPr>
        <w:pStyle w:val="TeksNormal"/>
        <w:numPr>
          <w:ilvl w:val="0"/>
          <w:numId w:val="22"/>
        </w:numPr>
        <w:spacing w:line="276" w:lineRule="auto"/>
        <w:rPr>
          <w:rFonts w:ascii="Open Sans" w:hAnsi="Open Sans"/>
          <w:b/>
          <w:bCs/>
          <w:sz w:val="22"/>
          <w:szCs w:val="22"/>
        </w:rPr>
      </w:pPr>
      <w:r w:rsidRPr="00737BCA">
        <w:rPr>
          <w:rFonts w:ascii="Open Sans" w:hAnsi="Open Sans"/>
          <w:b/>
          <w:bCs/>
          <w:sz w:val="22"/>
          <w:szCs w:val="22"/>
        </w:rPr>
        <w:t>Penilaian Portofolio</w:t>
      </w:r>
    </w:p>
    <w:p w:rsidR="00626C69" w:rsidRDefault="00537551" w:rsidP="00F63DB3">
      <w:pPr>
        <w:pStyle w:val="TeksNormal"/>
        <w:spacing w:line="276" w:lineRule="auto"/>
        <w:ind w:firstLine="709"/>
        <w:rPr>
          <w:rFonts w:ascii="Open Sans" w:hAnsi="Open Sans"/>
          <w:sz w:val="22"/>
          <w:szCs w:val="22"/>
        </w:rPr>
      </w:pPr>
      <w:r w:rsidRPr="00537551">
        <w:rPr>
          <w:rFonts w:ascii="Open Sans" w:hAnsi="Open Sans"/>
          <w:sz w:val="22"/>
          <w:szCs w:val="22"/>
        </w:rPr>
        <w:t>Secara etimologis portofolio berasal dari dua kata yaitu port (singkatan dari laporan) yang berarti laporan dan folio yang berarti lengkap atau lengkap. Jadi catatan menyeluruh tentang aktivitas seseorang disebut dengan portofolio. Portofolio biasanya merupakan kumpulan dari seseorang, kelompok, atau yayasan, asosiasi, organisasi atau sejenisnya yang dimaksudkan untuk mendokumentasikan kemajuan suatu proses menuju tujuan yang telah ditetapkan</w:t>
      </w:r>
      <w:r w:rsidR="00626C69">
        <w:rPr>
          <w:rFonts w:ascii="Open Sans" w:hAnsi="Open Sans"/>
          <w:sz w:val="22"/>
          <w:szCs w:val="22"/>
        </w:rPr>
        <w:t xml:space="preserve"> </w:t>
      </w:r>
      <w:r w:rsidR="00626C69">
        <w:rPr>
          <w:rFonts w:ascii="Open Sans" w:hAnsi="Open Sans"/>
          <w:sz w:val="22"/>
          <w:szCs w:val="22"/>
        </w:rPr>
        <w:fldChar w:fldCharType="begin"/>
      </w:r>
      <w:r w:rsidR="00476F60">
        <w:rPr>
          <w:rFonts w:ascii="Open Sans" w:hAnsi="Open Sans"/>
          <w:sz w:val="22"/>
          <w:szCs w:val="22"/>
        </w:rPr>
        <w:instrText xml:space="preserve"> ADDIN ZOTERO_ITEM CSL_CITATION {"citationID":"WC2gI2Ra","properties":{"formattedCitation":"(Setiamiharja 2011)","plainCitation":"(Setiamiharja 2011)","noteIndex":0},"citationItems":[{"id":361,"uris":["http://zotero.org/users/13001269/items/ZPAJU72U"],"itemData":{"id":361,"type":"article-journal","abstract":"ABSTRAKPenilaian portofolio merupakan metode penilaian berkesinambungan dengan berbagai kumpulan informasi atau dokumentasi hasil pekerjaan seseorangyang diambil selama proses pembelajaran dalam kurun waktu tertentu dan disimpan pada suatu bendel secara sistematis dan terorganisir.Penilaian ini dianggap sebagian peneliti pendidikan adalah penilaian alternatif di dunia modern dan jauh lebih reliable dan valid daripada penilaian baku.Model portofolio assessment cocok digunakan untuk mata pelajaran yang bersifat menuntut outputpembelajaran siswa dari segi pengetahuan, keterampilan dan sikap. Aspek yang diukur dalam penilaian portofolio adalah tiga domain perkembangan psikologi anak yaitu kognitif, afektif dan psikomotorik.Komponen penilaian portofolio meliputi: (1) catatan guru, (2) hasil pekerjaan peserta didik, dan (3) profil perkembangan peserta didik.Fungsi penilaian portofolio adalah sebagai alat untuk mengetahui kemajuan kompetensi yang telah dicapai peserta didik dan mendiagnosis kesulitan belajar peserta didik, memberikan umpan balik untuk kepentingan perbaikan dan penyempurnaan KBM.Kata Kunci: Penilaian, Portofolio, Pembelajaran, Kompetensi","container-title":"EduHumaniora | Jurnal Pendidikan Dasar Kampus Cibiru","DOI":"10.17509/eh.v3i2.2806","ISSN":"2579-5457","issue":"2","language":"id","license":"Copyright (c) 2016 Kampus Cibiru 2016","note":"number: 2","source":"ejournal.upi.edu","title":"Penilaian Portopolio Dalam Lingkup Pembelajaran Berbasis Kompetensi","URL":"https://ejournal.upi.edu/index.php/eduhumaniora/article/view/2806","volume":"3","author":[{"family":"Setiamiharja","given":"Realin"}],"accessed":{"date-parts":[["2024",5,3]]},"issued":{"date-parts":[["2011"]]}}}],"schema":"https://github.com/citation-style-language/schema/raw/master/csl-citation.json"} </w:instrText>
      </w:r>
      <w:r w:rsidR="00626C69">
        <w:rPr>
          <w:rFonts w:ascii="Open Sans" w:hAnsi="Open Sans"/>
          <w:sz w:val="22"/>
          <w:szCs w:val="22"/>
        </w:rPr>
        <w:fldChar w:fldCharType="separate"/>
      </w:r>
      <w:r w:rsidR="00006546" w:rsidRPr="00006546">
        <w:rPr>
          <w:rFonts w:ascii="Open Sans" w:hAnsi="Open Sans" w:cs="Open Sans"/>
          <w:sz w:val="22"/>
        </w:rPr>
        <w:t>(Setiamiharja 2011)</w:t>
      </w:r>
      <w:r w:rsidR="00626C69">
        <w:rPr>
          <w:rFonts w:ascii="Open Sans" w:hAnsi="Open Sans"/>
          <w:sz w:val="22"/>
          <w:szCs w:val="22"/>
        </w:rPr>
        <w:fldChar w:fldCharType="end"/>
      </w:r>
      <w:r w:rsidRPr="00537551">
        <w:rPr>
          <w:rFonts w:ascii="Open Sans" w:hAnsi="Open Sans"/>
          <w:sz w:val="22"/>
          <w:szCs w:val="22"/>
        </w:rPr>
        <w:t>.</w:t>
      </w:r>
      <w:r>
        <w:rPr>
          <w:rFonts w:ascii="Open Sans" w:hAnsi="Open Sans"/>
          <w:sz w:val="22"/>
          <w:szCs w:val="22"/>
        </w:rPr>
        <w:t xml:space="preserve"> </w:t>
      </w:r>
    </w:p>
    <w:p w:rsidR="00537551" w:rsidRDefault="00F45091" w:rsidP="00F63DB3">
      <w:pPr>
        <w:pStyle w:val="TeksNormal"/>
        <w:spacing w:line="276" w:lineRule="auto"/>
        <w:ind w:firstLine="709"/>
        <w:rPr>
          <w:rFonts w:ascii="Open Sans" w:hAnsi="Open Sans"/>
          <w:sz w:val="22"/>
          <w:szCs w:val="22"/>
        </w:rPr>
      </w:pPr>
      <w:r>
        <w:rPr>
          <w:rFonts w:ascii="Open Sans" w:hAnsi="Open Sans"/>
          <w:sz w:val="22"/>
          <w:szCs w:val="22"/>
        </w:rPr>
        <w:lastRenderedPageBreak/>
        <w:t xml:space="preserve">Dasim Budimansyah mendefinsikan </w:t>
      </w:r>
      <w:r w:rsidR="00626C69" w:rsidRPr="00626C69">
        <w:rPr>
          <w:rFonts w:ascii="Open Sans" w:hAnsi="Open Sans"/>
          <w:sz w:val="22"/>
          <w:szCs w:val="22"/>
        </w:rPr>
        <w:t>portofolio sebagai berikut: “Portofolio sebenarnya dapat dipandang sebagai suatu bentuk objek fisik, sebagai proses pedagogi sosial, atau sebagai kata sifat,” penulis menyatakan. Portofolio merupakan suatu bundel dalam arti merupakan kumpulan atau dokumentasi hasil karya siswa yang disimpan dalam suatu bundel. Penugasan, catatan anekdot, piagam penghargaan, informasi pelaksanaan tugas terstruktur, hasil tes awal (pre-test), dan lain sebagainya adalah contohnya. Portofolio merupakan suatu proses pedagogi yang menyusun pengalaman belajar yang dimiliki siswa baik berupa pengetahuan (kognitif), keterampilan (</w:t>
      </w:r>
      <w:r w:rsidR="00626C69" w:rsidRPr="00CA711A">
        <w:rPr>
          <w:rFonts w:ascii="Open Sans" w:hAnsi="Open Sans"/>
          <w:i/>
          <w:iCs/>
          <w:sz w:val="22"/>
          <w:szCs w:val="22"/>
        </w:rPr>
        <w:t>skill</w:t>
      </w:r>
      <w:r w:rsidR="00626C69" w:rsidRPr="00626C69">
        <w:rPr>
          <w:rFonts w:ascii="Open Sans" w:hAnsi="Open Sans"/>
          <w:sz w:val="22"/>
          <w:szCs w:val="22"/>
        </w:rPr>
        <w:t>), nilai, dan sikap (afektif)</w:t>
      </w:r>
      <w:r>
        <w:rPr>
          <w:rFonts w:ascii="Open Sans" w:hAnsi="Open Sans"/>
          <w:sz w:val="22"/>
          <w:szCs w:val="22"/>
        </w:rPr>
        <w:t xml:space="preserve"> </w:t>
      </w:r>
      <w:r>
        <w:rPr>
          <w:rFonts w:ascii="Open Sans" w:hAnsi="Open Sans"/>
          <w:sz w:val="22"/>
          <w:szCs w:val="22"/>
        </w:rPr>
        <w:fldChar w:fldCharType="begin"/>
      </w:r>
      <w:r w:rsidR="00476F60">
        <w:rPr>
          <w:rFonts w:ascii="Open Sans" w:hAnsi="Open Sans"/>
          <w:sz w:val="22"/>
          <w:szCs w:val="22"/>
        </w:rPr>
        <w:instrText xml:space="preserve"> ADDIN ZOTERO_ITEM CSL_CITATION {"citationID":"f3b16NTL","properties":{"formattedCitation":"(Budimansyah 2002)","plainCitation":"(Budimansyah 2002)","noteIndex":0},"citationItems":[{"id":371,"uris":["http://zotero.org/users/13001269/items/ITSFJIHV"],"itemData":{"id":371,"type":"book","event-place":"Bandung","publisher":"PT Ganesindo","publisher-place":"Bandung","title":"Model Pembelajaran Dan Penilaian Portofolio","author":[{"family":"Budimansyah","given":"Dasim"}],"issued":{"date-parts":[["2002"]]}}}],"schema":"https://github.com/citation-style-language/schema/raw/master/csl-citation.json"} </w:instrText>
      </w:r>
      <w:r>
        <w:rPr>
          <w:rFonts w:ascii="Open Sans" w:hAnsi="Open Sans"/>
          <w:sz w:val="22"/>
          <w:szCs w:val="22"/>
        </w:rPr>
        <w:fldChar w:fldCharType="separate"/>
      </w:r>
      <w:r w:rsidR="00006546" w:rsidRPr="00006546">
        <w:rPr>
          <w:rFonts w:ascii="Open Sans" w:hAnsi="Open Sans" w:cs="Open Sans"/>
          <w:sz w:val="22"/>
        </w:rPr>
        <w:t>(Budimansyah 2002)</w:t>
      </w:r>
      <w:r>
        <w:rPr>
          <w:rFonts w:ascii="Open Sans" w:hAnsi="Open Sans"/>
          <w:sz w:val="22"/>
          <w:szCs w:val="22"/>
        </w:rPr>
        <w:fldChar w:fldCharType="end"/>
      </w:r>
    </w:p>
    <w:p w:rsidR="00626C69" w:rsidRPr="00737BCA" w:rsidRDefault="00626C69" w:rsidP="00737BCA">
      <w:pPr>
        <w:pStyle w:val="TeksNormal"/>
        <w:numPr>
          <w:ilvl w:val="0"/>
          <w:numId w:val="22"/>
        </w:numPr>
        <w:spacing w:before="240" w:line="276" w:lineRule="auto"/>
        <w:rPr>
          <w:rFonts w:ascii="Open Sans" w:hAnsi="Open Sans"/>
          <w:b/>
          <w:bCs/>
          <w:sz w:val="22"/>
          <w:szCs w:val="22"/>
        </w:rPr>
      </w:pPr>
      <w:r w:rsidRPr="00737BCA">
        <w:rPr>
          <w:rFonts w:ascii="Open Sans" w:hAnsi="Open Sans"/>
          <w:b/>
          <w:bCs/>
          <w:sz w:val="22"/>
          <w:szCs w:val="22"/>
        </w:rPr>
        <w:t>Implementasi Teknik Penilaian Portofolio</w:t>
      </w:r>
    </w:p>
    <w:p w:rsidR="00371160" w:rsidRDefault="000A705E" w:rsidP="00F63DB3">
      <w:pPr>
        <w:pStyle w:val="TeksNormal"/>
        <w:spacing w:line="276" w:lineRule="auto"/>
        <w:ind w:firstLine="709"/>
        <w:rPr>
          <w:rFonts w:ascii="Open Sans" w:hAnsi="Open Sans"/>
          <w:sz w:val="22"/>
          <w:szCs w:val="22"/>
        </w:rPr>
      </w:pPr>
      <w:r w:rsidRPr="000A705E">
        <w:rPr>
          <w:rFonts w:ascii="Open Sans" w:hAnsi="Open Sans"/>
          <w:sz w:val="22"/>
          <w:szCs w:val="22"/>
        </w:rPr>
        <w:t>Implementasi teknik penilaian portofolio dalam pembelajaran Sejarah Kebudayaan Islam di MAN 2 Padangsidimpuan mencerminkan pendekatan yang komprehensif dan berpusat pada pemahaman mendalam tentang materi serta nilai-nilai Islam. Berdasarkan hasil pengamatan peneliti dilapangan, sebagian guru-guru Sejarah Kebudayaan Islam di MAN 2 Padangsidimpuan telah menggunakan portofolio sebagai alat evaluasi utama untuk mengukur pemahaman, refleksi, dan aplikasi siswa terhadap materi pembelajaran. Adapun pengimplementasian teknik penilaian portofolio dilakukan melalui beberapa tahapan yaitu:</w:t>
      </w:r>
    </w:p>
    <w:p w:rsidR="00371160" w:rsidRDefault="000A705E" w:rsidP="00F63DB3">
      <w:pPr>
        <w:pStyle w:val="TeksNormal"/>
        <w:numPr>
          <w:ilvl w:val="0"/>
          <w:numId w:val="18"/>
        </w:numPr>
        <w:spacing w:line="276" w:lineRule="auto"/>
        <w:rPr>
          <w:rFonts w:ascii="Open Sans" w:hAnsi="Open Sans"/>
          <w:sz w:val="22"/>
          <w:szCs w:val="22"/>
        </w:rPr>
      </w:pPr>
      <w:r w:rsidRPr="000A705E">
        <w:rPr>
          <w:rFonts w:ascii="Open Sans" w:hAnsi="Open Sans"/>
          <w:sz w:val="22"/>
          <w:szCs w:val="22"/>
        </w:rPr>
        <w:t xml:space="preserve">Seleksi </w:t>
      </w:r>
      <w:r w:rsidR="00371160">
        <w:rPr>
          <w:rFonts w:ascii="Open Sans" w:hAnsi="Open Sans"/>
          <w:sz w:val="22"/>
          <w:szCs w:val="22"/>
        </w:rPr>
        <w:t>k</w:t>
      </w:r>
      <w:r w:rsidRPr="000A705E">
        <w:rPr>
          <w:rFonts w:ascii="Open Sans" w:hAnsi="Open Sans"/>
          <w:sz w:val="22"/>
          <w:szCs w:val="22"/>
        </w:rPr>
        <w:t xml:space="preserve">arya </w:t>
      </w:r>
      <w:r w:rsidR="00371160">
        <w:rPr>
          <w:rFonts w:ascii="Open Sans" w:hAnsi="Open Sans"/>
          <w:sz w:val="22"/>
          <w:szCs w:val="22"/>
        </w:rPr>
        <w:t>p</w:t>
      </w:r>
      <w:r w:rsidRPr="000A705E">
        <w:rPr>
          <w:rFonts w:ascii="Open Sans" w:hAnsi="Open Sans"/>
          <w:sz w:val="22"/>
          <w:szCs w:val="22"/>
        </w:rPr>
        <w:t>ortofolio</w:t>
      </w:r>
      <w:r w:rsidR="00371160">
        <w:rPr>
          <w:rFonts w:ascii="Open Sans" w:hAnsi="Open Sans"/>
          <w:sz w:val="22"/>
          <w:szCs w:val="22"/>
        </w:rPr>
        <w:t>. Pada tahap ini, s</w:t>
      </w:r>
      <w:r w:rsidRPr="00371160">
        <w:rPr>
          <w:rFonts w:ascii="Open Sans" w:hAnsi="Open Sans"/>
          <w:sz w:val="22"/>
          <w:szCs w:val="22"/>
        </w:rPr>
        <w:t>etiap siswa diminta untuk menyusun portofolio yang mencakup berbagai karya, seperti esai, makalah, presentasi, dan proyek kreatif, yang mencerminkan pemahaman mereka tentang Sejarah Kebudayaan Islam.</w:t>
      </w:r>
      <w:r w:rsidR="00371160">
        <w:rPr>
          <w:rFonts w:ascii="Open Sans" w:hAnsi="Open Sans"/>
          <w:sz w:val="22"/>
          <w:szCs w:val="22"/>
        </w:rPr>
        <w:t xml:space="preserve"> Setelah itu, </w:t>
      </w:r>
      <w:r w:rsidRPr="00371160">
        <w:rPr>
          <w:rFonts w:ascii="Open Sans" w:hAnsi="Open Sans"/>
          <w:sz w:val="22"/>
          <w:szCs w:val="22"/>
        </w:rPr>
        <w:t>Guru memberikan panduan tentang jenis karya yang harus disertakan dalam portofolio, serta parameter kriteria penilaian yang akan digunakan.</w:t>
      </w:r>
    </w:p>
    <w:p w:rsidR="00371160" w:rsidRDefault="00371160" w:rsidP="00F63DB3">
      <w:pPr>
        <w:pStyle w:val="TeksNormal"/>
        <w:numPr>
          <w:ilvl w:val="0"/>
          <w:numId w:val="18"/>
        </w:numPr>
        <w:spacing w:line="276" w:lineRule="auto"/>
        <w:rPr>
          <w:rFonts w:ascii="Open Sans" w:hAnsi="Open Sans"/>
          <w:sz w:val="22"/>
          <w:szCs w:val="22"/>
        </w:rPr>
      </w:pPr>
      <w:r>
        <w:rPr>
          <w:rFonts w:ascii="Open Sans" w:hAnsi="Open Sans"/>
          <w:sz w:val="22"/>
          <w:szCs w:val="22"/>
        </w:rPr>
        <w:t>Melakukan p</w:t>
      </w:r>
      <w:r w:rsidR="000A705E" w:rsidRPr="00371160">
        <w:rPr>
          <w:rFonts w:ascii="Open Sans" w:hAnsi="Open Sans"/>
          <w:sz w:val="22"/>
          <w:szCs w:val="22"/>
        </w:rPr>
        <w:t xml:space="preserve">embimbingan dan </w:t>
      </w:r>
      <w:r>
        <w:rPr>
          <w:rFonts w:ascii="Open Sans" w:hAnsi="Open Sans"/>
          <w:sz w:val="22"/>
          <w:szCs w:val="22"/>
        </w:rPr>
        <w:t>u</w:t>
      </w:r>
      <w:r w:rsidR="000A705E" w:rsidRPr="00371160">
        <w:rPr>
          <w:rFonts w:ascii="Open Sans" w:hAnsi="Open Sans"/>
          <w:sz w:val="22"/>
          <w:szCs w:val="22"/>
        </w:rPr>
        <w:t xml:space="preserve">mpan </w:t>
      </w:r>
      <w:r>
        <w:rPr>
          <w:rFonts w:ascii="Open Sans" w:hAnsi="Open Sans"/>
          <w:sz w:val="22"/>
          <w:szCs w:val="22"/>
        </w:rPr>
        <w:t>b</w:t>
      </w:r>
      <w:r w:rsidR="000A705E" w:rsidRPr="00371160">
        <w:rPr>
          <w:rFonts w:ascii="Open Sans" w:hAnsi="Open Sans"/>
          <w:sz w:val="22"/>
          <w:szCs w:val="22"/>
        </w:rPr>
        <w:t>alik</w:t>
      </w:r>
      <w:r>
        <w:rPr>
          <w:rFonts w:ascii="Open Sans" w:hAnsi="Open Sans"/>
          <w:sz w:val="22"/>
          <w:szCs w:val="22"/>
        </w:rPr>
        <w:t xml:space="preserve">. </w:t>
      </w:r>
      <w:r w:rsidR="000A705E" w:rsidRPr="00371160">
        <w:rPr>
          <w:rFonts w:ascii="Open Sans" w:hAnsi="Open Sans"/>
          <w:sz w:val="22"/>
          <w:szCs w:val="22"/>
        </w:rPr>
        <w:t>Selama proses pembelajaran, guru memberikan bimbingan kepada siswa dalam memilih topik, menyusun struktur, dan mengembangkan karya-karya mereka.</w:t>
      </w:r>
      <w:r>
        <w:rPr>
          <w:rFonts w:ascii="Open Sans" w:hAnsi="Open Sans"/>
          <w:sz w:val="22"/>
          <w:szCs w:val="22"/>
        </w:rPr>
        <w:t xml:space="preserve"> </w:t>
      </w:r>
      <w:r w:rsidR="000A705E" w:rsidRPr="00371160">
        <w:rPr>
          <w:rFonts w:ascii="Open Sans" w:hAnsi="Open Sans"/>
          <w:sz w:val="22"/>
          <w:szCs w:val="22"/>
        </w:rPr>
        <w:t>Siswa diberi umpan balik secara berkala tentang kemajuan mereka dalam menyusun portofolio, baik secara individual maupun dalam kelompok.</w:t>
      </w:r>
    </w:p>
    <w:p w:rsidR="00371160" w:rsidRDefault="000A705E" w:rsidP="00F63DB3">
      <w:pPr>
        <w:pStyle w:val="TeksNormal"/>
        <w:numPr>
          <w:ilvl w:val="0"/>
          <w:numId w:val="18"/>
        </w:numPr>
        <w:spacing w:line="276" w:lineRule="auto"/>
        <w:rPr>
          <w:rFonts w:ascii="Open Sans" w:hAnsi="Open Sans"/>
          <w:sz w:val="22"/>
          <w:szCs w:val="22"/>
        </w:rPr>
      </w:pPr>
      <w:r w:rsidRPr="00371160">
        <w:rPr>
          <w:rFonts w:ascii="Open Sans" w:hAnsi="Open Sans"/>
          <w:sz w:val="22"/>
          <w:szCs w:val="22"/>
        </w:rPr>
        <w:t>Penentuan Kriteria Penilaian yang Jelas</w:t>
      </w:r>
      <w:r w:rsidR="00371160">
        <w:rPr>
          <w:rFonts w:ascii="Open Sans" w:hAnsi="Open Sans"/>
          <w:sz w:val="22"/>
          <w:szCs w:val="22"/>
        </w:rPr>
        <w:t xml:space="preserve">. </w:t>
      </w:r>
      <w:r w:rsidRPr="00371160">
        <w:rPr>
          <w:rFonts w:ascii="Open Sans" w:hAnsi="Open Sans"/>
          <w:sz w:val="22"/>
          <w:szCs w:val="22"/>
        </w:rPr>
        <w:t>Kriteria penilaian untuk portofolio disusun dengan jelas dan terstruktur, mencakup aspek seperti kedalaman pemahaman, keberagaman sumber, ketepatan argumen, dan kebermaknaan.</w:t>
      </w:r>
      <w:r w:rsidR="00371160">
        <w:rPr>
          <w:rFonts w:ascii="Open Sans" w:hAnsi="Open Sans"/>
          <w:sz w:val="22"/>
          <w:szCs w:val="22"/>
        </w:rPr>
        <w:t xml:space="preserve"> </w:t>
      </w:r>
      <w:r w:rsidRPr="00371160">
        <w:rPr>
          <w:rFonts w:ascii="Open Sans" w:hAnsi="Open Sans"/>
          <w:sz w:val="22"/>
          <w:szCs w:val="22"/>
        </w:rPr>
        <w:t>Setiap kriteria memiliki deskripsi yang spesifik dan dijelaskan kepada siswa agar mereka memahami standar yang diharapkan.</w:t>
      </w:r>
    </w:p>
    <w:p w:rsidR="00371160" w:rsidRDefault="000A705E" w:rsidP="00F63DB3">
      <w:pPr>
        <w:pStyle w:val="TeksNormal"/>
        <w:numPr>
          <w:ilvl w:val="0"/>
          <w:numId w:val="18"/>
        </w:numPr>
        <w:spacing w:line="276" w:lineRule="auto"/>
        <w:rPr>
          <w:rFonts w:ascii="Open Sans" w:hAnsi="Open Sans"/>
          <w:sz w:val="22"/>
          <w:szCs w:val="22"/>
        </w:rPr>
      </w:pPr>
      <w:r w:rsidRPr="00371160">
        <w:rPr>
          <w:rFonts w:ascii="Open Sans" w:hAnsi="Open Sans"/>
          <w:sz w:val="22"/>
          <w:szCs w:val="22"/>
        </w:rPr>
        <w:t>Mendorong Pemahaman Kontekstual dan Kritis</w:t>
      </w:r>
      <w:r w:rsidR="00371160">
        <w:rPr>
          <w:rFonts w:ascii="Open Sans" w:hAnsi="Open Sans"/>
          <w:sz w:val="22"/>
          <w:szCs w:val="22"/>
        </w:rPr>
        <w:t xml:space="preserve">. </w:t>
      </w:r>
      <w:r w:rsidRPr="00371160">
        <w:rPr>
          <w:rFonts w:ascii="Open Sans" w:hAnsi="Open Sans"/>
          <w:sz w:val="22"/>
          <w:szCs w:val="22"/>
        </w:rPr>
        <w:t>Siswa didorong untuk tidak hanya mengungkapkan pemahaman mereka tentang fakta-fakta sejarah, tetapi juga untuk menganalisis konteks historis, dampak budaya, dan implikasi nilai-nilai Islam dalam sejarah kebudayaan.</w:t>
      </w:r>
      <w:r w:rsidR="00371160">
        <w:rPr>
          <w:rFonts w:ascii="Open Sans" w:hAnsi="Open Sans"/>
          <w:sz w:val="22"/>
          <w:szCs w:val="22"/>
        </w:rPr>
        <w:t xml:space="preserve"> </w:t>
      </w:r>
      <w:r w:rsidRPr="00371160">
        <w:rPr>
          <w:rFonts w:ascii="Open Sans" w:hAnsi="Open Sans"/>
          <w:sz w:val="22"/>
          <w:szCs w:val="22"/>
        </w:rPr>
        <w:t>Portofolio siswa mencerminkan pemikiran kritis mereka tentang berbagai aspek sejarah kebudayaan Islam, serta pemahaman mereka tentang relevansinya dengan konteks sosial dan budaya saat ini.</w:t>
      </w:r>
    </w:p>
    <w:p w:rsidR="00371160" w:rsidRDefault="000A705E" w:rsidP="00F63DB3">
      <w:pPr>
        <w:pStyle w:val="TeksNormal"/>
        <w:numPr>
          <w:ilvl w:val="0"/>
          <w:numId w:val="18"/>
        </w:numPr>
        <w:spacing w:line="276" w:lineRule="auto"/>
        <w:rPr>
          <w:rFonts w:ascii="Open Sans" w:hAnsi="Open Sans"/>
          <w:sz w:val="22"/>
          <w:szCs w:val="22"/>
        </w:rPr>
      </w:pPr>
      <w:r w:rsidRPr="00371160">
        <w:rPr>
          <w:rFonts w:ascii="Open Sans" w:hAnsi="Open Sans"/>
          <w:sz w:val="22"/>
          <w:szCs w:val="22"/>
        </w:rPr>
        <w:t>Refleksi dan Pembelajaran Mandiri</w:t>
      </w:r>
      <w:r w:rsidR="00371160">
        <w:rPr>
          <w:rFonts w:ascii="Open Sans" w:hAnsi="Open Sans"/>
          <w:sz w:val="22"/>
          <w:szCs w:val="22"/>
        </w:rPr>
        <w:t>. Pada tahap ini, s</w:t>
      </w:r>
      <w:r w:rsidRPr="00371160">
        <w:rPr>
          <w:rFonts w:ascii="Open Sans" w:hAnsi="Open Sans"/>
          <w:sz w:val="22"/>
          <w:szCs w:val="22"/>
        </w:rPr>
        <w:t>iswa diminta untuk secara teratur merefleksikan karya-karya yang mereka masukkan dalam portofolio, mengidentifikasi tantangan, pencapaian, dan pembelajaran yang diperoleh.</w:t>
      </w:r>
      <w:r w:rsidR="00371160">
        <w:rPr>
          <w:rFonts w:ascii="Open Sans" w:hAnsi="Open Sans"/>
          <w:sz w:val="22"/>
          <w:szCs w:val="22"/>
        </w:rPr>
        <w:t xml:space="preserve"> </w:t>
      </w:r>
      <w:r w:rsidRPr="00371160">
        <w:rPr>
          <w:rFonts w:ascii="Open Sans" w:hAnsi="Open Sans"/>
          <w:sz w:val="22"/>
          <w:szCs w:val="22"/>
        </w:rPr>
        <w:t xml:space="preserve">Proses refleksi ini memberikan kesempatan bagi siswa untuk mengembangkan pemahaman yang lebih mendalam tentang </w:t>
      </w:r>
      <w:r w:rsidRPr="00371160">
        <w:rPr>
          <w:rFonts w:ascii="Open Sans" w:hAnsi="Open Sans"/>
          <w:sz w:val="22"/>
          <w:szCs w:val="22"/>
        </w:rPr>
        <w:lastRenderedPageBreak/>
        <w:t>materi pembelajaran dan untuk mengaitkannya dengan pengalaman dan pemikiran mereka sendiri.</w:t>
      </w:r>
    </w:p>
    <w:p w:rsidR="000A705E" w:rsidRDefault="000A705E" w:rsidP="00737BCA">
      <w:pPr>
        <w:pStyle w:val="TeksNormal"/>
        <w:spacing w:before="240" w:after="240" w:line="276" w:lineRule="auto"/>
        <w:ind w:firstLine="720"/>
        <w:rPr>
          <w:rFonts w:ascii="Open Sans" w:hAnsi="Open Sans"/>
          <w:sz w:val="22"/>
          <w:szCs w:val="22"/>
        </w:rPr>
      </w:pPr>
      <w:r w:rsidRPr="00371160">
        <w:rPr>
          <w:rFonts w:ascii="Open Sans" w:hAnsi="Open Sans"/>
          <w:sz w:val="22"/>
          <w:szCs w:val="22"/>
        </w:rPr>
        <w:t>Melalui implementasi teknik penilaian portofolio ini, pembelajaran Sejarah Kebudayaan Islam di MAN 2 Padangsidimpuan menjadi lebih berorientasi pada pengembangan pemahaman yang mendalam, refleksi kritis, dan aplikasi nilai-nilai Islam dalam konteks sejarah dan kebudayaan. Dengan menekankan pada pemahaman kontekstual, analisis kritis, dan refleksi diri, siswa dapat mengembangkan pemahaman yang lebih holistik dan relevan tentang materi pembelajaran.</w:t>
      </w:r>
    </w:p>
    <w:p w:rsidR="00371160" w:rsidRPr="00737BCA" w:rsidRDefault="000A705E" w:rsidP="00737BCA">
      <w:pPr>
        <w:pStyle w:val="TeksNormal"/>
        <w:numPr>
          <w:ilvl w:val="0"/>
          <w:numId w:val="22"/>
        </w:numPr>
        <w:spacing w:line="276" w:lineRule="auto"/>
        <w:rPr>
          <w:rFonts w:ascii="Open Sans" w:hAnsi="Open Sans"/>
          <w:b/>
          <w:bCs/>
          <w:sz w:val="22"/>
          <w:szCs w:val="22"/>
        </w:rPr>
      </w:pPr>
      <w:r w:rsidRPr="00737BCA">
        <w:rPr>
          <w:rFonts w:ascii="Open Sans" w:hAnsi="Open Sans"/>
          <w:b/>
          <w:bCs/>
          <w:sz w:val="22"/>
          <w:szCs w:val="22"/>
        </w:rPr>
        <w:t>Refleksi Siswa dan Kemajuan Belajar</w:t>
      </w:r>
    </w:p>
    <w:p w:rsidR="00371160" w:rsidRDefault="002767A1" w:rsidP="00BC5B98">
      <w:pPr>
        <w:pStyle w:val="TeksNormal"/>
        <w:spacing w:line="276" w:lineRule="auto"/>
        <w:ind w:firstLine="709"/>
        <w:rPr>
          <w:rFonts w:ascii="Open Sans" w:hAnsi="Open Sans"/>
          <w:sz w:val="22"/>
          <w:szCs w:val="22"/>
        </w:rPr>
      </w:pPr>
      <w:r>
        <w:rPr>
          <w:rFonts w:ascii="Open Sans" w:hAnsi="Open Sans"/>
          <w:sz w:val="22"/>
          <w:szCs w:val="22"/>
        </w:rPr>
        <w:t xml:space="preserve">Secara umum </w:t>
      </w:r>
      <w:r w:rsidRPr="002767A1">
        <w:rPr>
          <w:rFonts w:ascii="Open Sans" w:hAnsi="Open Sans"/>
          <w:sz w:val="22"/>
          <w:szCs w:val="22"/>
        </w:rPr>
        <w:t>kemajuan belajar siswa adalah pemahaman tentang bagaimana siswa mengembangkan pengetahuan, keterampilan, dan pemahaman mereka dari waktu ke waktu. Menurut Piaget, kemajuan belajar terjadi ketika individu bergerak dari tahap-tahap perkembangan kognitif yang lebih rendah ke tahap-tahap yang lebih tinggi melalui proses asimilasi dan akomodasi.</w:t>
      </w:r>
      <w:r>
        <w:rPr>
          <w:rFonts w:ascii="Open Sans" w:hAnsi="Open Sans"/>
          <w:sz w:val="22"/>
          <w:szCs w:val="22"/>
        </w:rPr>
        <w:t xml:space="preserve"> </w:t>
      </w:r>
      <w:r w:rsidRPr="002767A1">
        <w:rPr>
          <w:rFonts w:ascii="Open Sans" w:hAnsi="Open Sans"/>
          <w:sz w:val="22"/>
          <w:szCs w:val="22"/>
        </w:rPr>
        <w:t>Kemajuan belajar tidak hanya mencakup peningkatan dalam hal pengetahuan akademis, tetapi juga perkembangan dalam hal keterampilan sosial, emosional, dan keterampilan hidup lainnya</w:t>
      </w:r>
      <w:r>
        <w:rPr>
          <w:rFonts w:ascii="Open Sans" w:hAnsi="Open Sans"/>
          <w:sz w:val="22"/>
          <w:szCs w:val="22"/>
        </w:rPr>
        <w:t xml:space="preserve"> </w:t>
      </w:r>
      <w:r>
        <w:rPr>
          <w:rFonts w:ascii="Open Sans" w:hAnsi="Open Sans"/>
          <w:sz w:val="22"/>
          <w:szCs w:val="22"/>
        </w:rPr>
        <w:fldChar w:fldCharType="begin"/>
      </w:r>
      <w:r w:rsidR="00476F60">
        <w:rPr>
          <w:rFonts w:ascii="Open Sans" w:hAnsi="Open Sans"/>
          <w:sz w:val="22"/>
          <w:szCs w:val="22"/>
        </w:rPr>
        <w:instrText xml:space="preserve"> ADDIN ZOTERO_ITEM CSL_CITATION {"citationID":"F2IKPaKh","properties":{"formattedCitation":"(Mu\\uc0\\u8217{}min 2013)","plainCitation":"(Mu’min 2013)","noteIndex":0},"citationItems":[{"id":372,"uris":["http://zotero.org/users/13001269/items/KHR6S2Y8"],"itemData":{"id":372,"type":"article-journal","abstract":"Perkembangan kognitif adalah tahapan-tahapan Perubahan yangterjadi dalam rentang kehidupan manusia untuk memahami,mengolah informasi, memecahkan masalah dan mengetahuisesuatu. Jean Piaget adalah salah satu tokoh yang menelititentang perkembangan kognitif dan mengemukakan tahapantahapanperkembangan koginitif. Tahapan-tahapan tersebutadalah tahap sensory motorik (0–2 tahun), pra-operasional (2–7tahun), operasional konkret (7–11 tahun) dan operasional formal(11–15 tahun). Dalam memahami dunia secara aktif, anakmenggunakan skema, asimilasi, akomodasi, organisasi danequilibrasi. Pengetahuan anak terbentuk secara berangsur sejalandengan pengalaman tentang informasi-informasi yang ditemui.Menurut Piaget, anak menjalani urutan yang sudah pasti daritahap-tahap perkembangan kognitif. Pada setiap tahap, baikkuantitas maupun kualitas kemampuan anak menunjukkanpeningkatan.","container-title":"Al-Ta'dib","ISSN":"1979-4908, 2598-3873","issue":"1","language":"id","license":"(c) Al-Ta&amp;#39;dib, 2013","note":"publisher: Institut Agama Islam Negeri Kediri","page":"89-99","source":"www.neliti.com","title":"Teori Perkembangan Kognitif Jean Piaget","volume":"6","author":[{"family":"Mu'min","given":"Sitti Aisyah"}],"issued":{"date-parts":[["2013",7]]}}}],"schema":"https://github.com/citation-style-language/schema/raw/master/csl-citation.json"} </w:instrText>
      </w:r>
      <w:r>
        <w:rPr>
          <w:rFonts w:ascii="Open Sans" w:hAnsi="Open Sans"/>
          <w:sz w:val="22"/>
          <w:szCs w:val="22"/>
        </w:rPr>
        <w:fldChar w:fldCharType="separate"/>
      </w:r>
      <w:r w:rsidR="00006546" w:rsidRPr="00006546">
        <w:rPr>
          <w:rFonts w:ascii="Open Sans" w:hAnsi="Open Sans" w:cs="Open Sans"/>
          <w:sz w:val="22"/>
          <w:szCs w:val="24"/>
        </w:rPr>
        <w:t>(Mu’min 2013)</w:t>
      </w:r>
      <w:r>
        <w:rPr>
          <w:rFonts w:ascii="Open Sans" w:hAnsi="Open Sans"/>
          <w:sz w:val="22"/>
          <w:szCs w:val="22"/>
        </w:rPr>
        <w:fldChar w:fldCharType="end"/>
      </w:r>
      <w:r w:rsidRPr="002767A1">
        <w:rPr>
          <w:rFonts w:ascii="Open Sans" w:hAnsi="Open Sans"/>
          <w:sz w:val="22"/>
          <w:szCs w:val="22"/>
        </w:rPr>
        <w:t>.</w:t>
      </w:r>
      <w:r>
        <w:rPr>
          <w:rFonts w:ascii="Open Sans" w:hAnsi="Open Sans"/>
          <w:sz w:val="22"/>
          <w:szCs w:val="22"/>
        </w:rPr>
        <w:t xml:space="preserve"> H</w:t>
      </w:r>
      <w:r w:rsidR="000A705E" w:rsidRPr="00371160">
        <w:rPr>
          <w:rFonts w:ascii="Open Sans" w:hAnsi="Open Sans"/>
          <w:sz w:val="22"/>
          <w:szCs w:val="22"/>
        </w:rPr>
        <w:t>asil analisis tentang bagaimana teknik penilaian portofolio mendorong refleksi siswa dan mengukur kemajuan belajar mereka dalam pembelajaran Sejarah Kebudayaan Islam di MAN 2 Padangsidimpuan menunjukkan beberapa temuan yang signifikan:</w:t>
      </w:r>
    </w:p>
    <w:p w:rsidR="00371160" w:rsidRDefault="000A705E" w:rsidP="00BC5B98">
      <w:pPr>
        <w:pStyle w:val="TeksNormal"/>
        <w:numPr>
          <w:ilvl w:val="0"/>
          <w:numId w:val="19"/>
        </w:numPr>
        <w:spacing w:line="276" w:lineRule="auto"/>
        <w:rPr>
          <w:rFonts w:ascii="Open Sans" w:hAnsi="Open Sans"/>
          <w:sz w:val="22"/>
          <w:szCs w:val="22"/>
        </w:rPr>
      </w:pPr>
      <w:r w:rsidRPr="000A705E">
        <w:rPr>
          <w:rFonts w:ascii="Open Sans" w:hAnsi="Open Sans"/>
          <w:sz w:val="22"/>
          <w:szCs w:val="22"/>
        </w:rPr>
        <w:t>Siswa mampu merefleksi pemahaman mereka secara mendalam. Melalui teknik penilaian portofolio, siswa secara konsisten menghasilkan refleksi yang mendalam tentang pemahaman mereka terhadap materi Sejarah Kebudayaan Islam. Refleksi tersebut mencakup evaluasi diri terhadap kekuatan dan kelemahan karya-karya mereka, pemahaman konsep, serta pertimbangan tentang relevansi materi dengan kehidupan sehari-hari.</w:t>
      </w:r>
    </w:p>
    <w:p w:rsidR="00371160" w:rsidRDefault="000A705E" w:rsidP="00BC5B98">
      <w:pPr>
        <w:pStyle w:val="TeksNormal"/>
        <w:numPr>
          <w:ilvl w:val="0"/>
          <w:numId w:val="19"/>
        </w:numPr>
        <w:spacing w:line="276" w:lineRule="auto"/>
        <w:rPr>
          <w:rFonts w:ascii="Open Sans" w:hAnsi="Open Sans"/>
          <w:sz w:val="22"/>
          <w:szCs w:val="22"/>
        </w:rPr>
      </w:pPr>
      <w:r w:rsidRPr="00371160">
        <w:rPr>
          <w:rFonts w:ascii="Open Sans" w:hAnsi="Open Sans"/>
          <w:sz w:val="22"/>
          <w:szCs w:val="22"/>
        </w:rPr>
        <w:t>Siswa terlibat lebih aktif dalam proses pembelajaran. Siswa menunjukkan keterlibatan aktif dalam proses pembelajaran dengan secara teratur merefleksikan pengalaman dan pemahaman mereka dalam portofolio. Mereka mencatat perubahan dan perkembangan pemikiran mereka seiring berjalannya pembelajaran, menunjukkan kesadaran yang kuat terhadap proses belajar mereka sendiri.</w:t>
      </w:r>
    </w:p>
    <w:p w:rsidR="00371160" w:rsidRDefault="000A705E" w:rsidP="00BC5B98">
      <w:pPr>
        <w:pStyle w:val="TeksNormal"/>
        <w:numPr>
          <w:ilvl w:val="0"/>
          <w:numId w:val="19"/>
        </w:numPr>
        <w:spacing w:line="276" w:lineRule="auto"/>
        <w:rPr>
          <w:rFonts w:ascii="Open Sans" w:hAnsi="Open Sans"/>
          <w:sz w:val="22"/>
          <w:szCs w:val="22"/>
        </w:rPr>
      </w:pPr>
      <w:r w:rsidRPr="00371160">
        <w:rPr>
          <w:rFonts w:ascii="Open Sans" w:hAnsi="Open Sans"/>
          <w:sz w:val="22"/>
          <w:szCs w:val="22"/>
        </w:rPr>
        <w:t>Terjadinya peningkatan kemampuan metakognitif. Proses refleksi dalam teknik penilaian portofolio telah membantu meningkatkan kemampuan metakognitif siswa. Siswa lebih sadar tentang strategi pembelajaran yang mereka gunakan, keefektifan strategi tersebut, dan cara mereka dapat meningkatkan pemahaman dan kinerja mereka di masa depan.</w:t>
      </w:r>
    </w:p>
    <w:p w:rsidR="00371160" w:rsidRDefault="000A705E" w:rsidP="00BC5B98">
      <w:pPr>
        <w:pStyle w:val="TeksNormal"/>
        <w:numPr>
          <w:ilvl w:val="0"/>
          <w:numId w:val="19"/>
        </w:numPr>
        <w:spacing w:line="276" w:lineRule="auto"/>
        <w:rPr>
          <w:rFonts w:ascii="Open Sans" w:hAnsi="Open Sans"/>
          <w:sz w:val="22"/>
          <w:szCs w:val="22"/>
        </w:rPr>
      </w:pPr>
      <w:r w:rsidRPr="00371160">
        <w:rPr>
          <w:rFonts w:ascii="Open Sans" w:hAnsi="Open Sans"/>
          <w:sz w:val="22"/>
          <w:szCs w:val="22"/>
        </w:rPr>
        <w:t>Diperoleh indikator kemajuan pengetahuan yang terukur. Refleksi siswa yang terdokumentasi dalam portofolio memberikan indikator yang jelas tentang kemajuan belajar mereka sepanjang pembelajaran. Guru dapat melacak perubahan dalam refleksi siswa dari waktu ke waktu, yang mencerminkan peningkatan pemahaman dan penguasaan materi pembelajaran.</w:t>
      </w:r>
    </w:p>
    <w:p w:rsidR="00371160" w:rsidRDefault="000A705E" w:rsidP="00BC5B98">
      <w:pPr>
        <w:pStyle w:val="TeksNormal"/>
        <w:numPr>
          <w:ilvl w:val="0"/>
          <w:numId w:val="19"/>
        </w:numPr>
        <w:spacing w:line="276" w:lineRule="auto"/>
        <w:rPr>
          <w:rFonts w:ascii="Open Sans" w:hAnsi="Open Sans"/>
          <w:sz w:val="22"/>
          <w:szCs w:val="22"/>
        </w:rPr>
      </w:pPr>
      <w:r w:rsidRPr="00371160">
        <w:rPr>
          <w:rFonts w:ascii="Open Sans" w:hAnsi="Open Sans"/>
          <w:sz w:val="22"/>
          <w:szCs w:val="22"/>
        </w:rPr>
        <w:lastRenderedPageBreak/>
        <w:t>Terjadi proses umpan balik yang berharga. Proses refleksi dalam teknik penilaian portofolio memberikan kesempatan bagi guru untuk memberikan umpan balik yang berharga kepada siswa. Guru dapat merespons refleksi siswa dengan memberikan pujian atas pencapaian, memberikan dukungan untuk mengatasi tantangan, dan memberikan arahan untuk pengembangan lebih lanjut.</w:t>
      </w:r>
    </w:p>
    <w:p w:rsidR="00371160" w:rsidRDefault="000A705E" w:rsidP="00BC5B98">
      <w:pPr>
        <w:pStyle w:val="TeksNormal"/>
        <w:numPr>
          <w:ilvl w:val="0"/>
          <w:numId w:val="19"/>
        </w:numPr>
        <w:spacing w:line="276" w:lineRule="auto"/>
        <w:rPr>
          <w:rFonts w:ascii="Open Sans" w:hAnsi="Open Sans"/>
          <w:sz w:val="22"/>
          <w:szCs w:val="22"/>
        </w:rPr>
      </w:pPr>
      <w:r w:rsidRPr="00371160">
        <w:rPr>
          <w:rFonts w:ascii="Open Sans" w:hAnsi="Open Sans"/>
          <w:sz w:val="22"/>
          <w:szCs w:val="22"/>
        </w:rPr>
        <w:t>Memungkin untuk pengakuan terhadap diversitas siswa. Teknik penilaian portofolio memungkinkan pengakuan terhadap diversitas siswa, dengan memungkinkan mereka untuk mengekspresikan pemahaman mereka dalam berbagai bentuk karya kreatif dan reflektif. Ini memperluas ruang untuk ekspresi siswa yang unik dan memungkinkan penilaian yang lebih holistik terhadap kemajuan belajar mereka.</w:t>
      </w:r>
    </w:p>
    <w:p w:rsidR="000A705E" w:rsidRPr="00371160" w:rsidRDefault="000A705E" w:rsidP="00F63DB3">
      <w:pPr>
        <w:pStyle w:val="TeksNormal"/>
        <w:spacing w:before="240" w:line="276" w:lineRule="auto"/>
        <w:ind w:firstLine="709"/>
        <w:rPr>
          <w:rFonts w:ascii="Open Sans" w:hAnsi="Open Sans"/>
          <w:sz w:val="22"/>
          <w:szCs w:val="22"/>
        </w:rPr>
      </w:pPr>
      <w:r w:rsidRPr="00371160">
        <w:rPr>
          <w:rFonts w:ascii="Open Sans" w:hAnsi="Open Sans"/>
          <w:sz w:val="22"/>
          <w:szCs w:val="22"/>
        </w:rPr>
        <w:t>Dengan demikian, hasil analisis menunjukkan bahwa teknik penilaian portofolio secara efektif mendorong refleksi siswa dan memberikan ukuran yang kuat untuk mengukur kemajuan belajar mereka dalam pembelajaran Sejarah Kebudayaan Islam di MAN 2 Padangsidimpuan. Melalui refleksi yang mendalam, keterlibatan aktif dalam pembelajaran, dan pengembangan keterampilan metakognitif, siswa mengalami pertumbuhan yang signifikan dalam pemahaman mereka tentang materi dan proses pembelajaran.</w:t>
      </w:r>
    </w:p>
    <w:p w:rsidR="00371160" w:rsidRPr="00737BCA" w:rsidRDefault="000A705E" w:rsidP="00737BCA">
      <w:pPr>
        <w:pStyle w:val="TeksNormal"/>
        <w:numPr>
          <w:ilvl w:val="0"/>
          <w:numId w:val="22"/>
        </w:numPr>
        <w:spacing w:before="240" w:line="276" w:lineRule="auto"/>
        <w:rPr>
          <w:rFonts w:ascii="Open Sans" w:hAnsi="Open Sans"/>
          <w:b/>
          <w:bCs/>
          <w:sz w:val="22"/>
          <w:szCs w:val="22"/>
        </w:rPr>
      </w:pPr>
      <w:r w:rsidRPr="00737BCA">
        <w:rPr>
          <w:rFonts w:ascii="Open Sans" w:hAnsi="Open Sans"/>
          <w:b/>
          <w:bCs/>
          <w:sz w:val="22"/>
          <w:szCs w:val="22"/>
        </w:rPr>
        <w:t>Dampak pada Pembelajaran Berpusat pada Siswa</w:t>
      </w:r>
    </w:p>
    <w:p w:rsidR="00737BCA" w:rsidRDefault="000A705E" w:rsidP="00737BCA">
      <w:pPr>
        <w:pStyle w:val="TeksNormal"/>
        <w:spacing w:line="276" w:lineRule="auto"/>
        <w:ind w:firstLine="709"/>
        <w:rPr>
          <w:rFonts w:ascii="Open Sans" w:hAnsi="Open Sans"/>
          <w:sz w:val="22"/>
          <w:szCs w:val="22"/>
        </w:rPr>
      </w:pPr>
      <w:r w:rsidRPr="00371160">
        <w:rPr>
          <w:rFonts w:ascii="Open Sans" w:hAnsi="Open Sans"/>
          <w:sz w:val="22"/>
          <w:szCs w:val="22"/>
        </w:rPr>
        <w:t xml:space="preserve">Implementasi teknik penilaian portofolio memiliki pengaruh yang cukup penting terhadap pembelajaran yang berpusat pada siswa dalam konteks pembelajaran Sejarah Kebudayaan Islam di MAN 2 Padangsidimpuan. Berdasarkan hasil analisis data yang diperoleh, Implementasi teknik penilaian portofolio memperkuat pendekatan pembelajaran yang berpusat pada siswa di MAN 2 Padangsidimpuan. Dengan meminta siswa untuk aktif terlibat dalam menyusun dan merefleksikan portofolio mereka, guru memberikan kesempatan bagi siswa untuk mengambil peran aktif dalam proses pembelajaran mereka sendiri. </w:t>
      </w:r>
    </w:p>
    <w:p w:rsidR="00737BCA" w:rsidRDefault="000A705E" w:rsidP="00737BCA">
      <w:pPr>
        <w:pStyle w:val="TeksNormal"/>
        <w:spacing w:line="276" w:lineRule="auto"/>
        <w:ind w:firstLine="709"/>
        <w:rPr>
          <w:rFonts w:ascii="Open Sans" w:hAnsi="Open Sans"/>
          <w:sz w:val="22"/>
          <w:szCs w:val="22"/>
        </w:rPr>
      </w:pPr>
      <w:r w:rsidRPr="000A705E">
        <w:rPr>
          <w:rFonts w:ascii="Open Sans" w:hAnsi="Open Sans"/>
          <w:sz w:val="22"/>
          <w:szCs w:val="22"/>
        </w:rPr>
        <w:t>Teknik penilaian portofolio juga memungkinkan siswa untuk mengekspresikan pemahaman mereka tentang Sejarah Kebudayaan Islam melalui berbagai jenis karya</w:t>
      </w:r>
      <w:r w:rsidR="002767A1">
        <w:rPr>
          <w:rFonts w:ascii="Open Sans" w:hAnsi="Open Sans"/>
          <w:sz w:val="22"/>
          <w:szCs w:val="22"/>
        </w:rPr>
        <w:t xml:space="preserve"> </w:t>
      </w:r>
      <w:r w:rsidR="002767A1">
        <w:rPr>
          <w:rFonts w:ascii="Open Sans" w:hAnsi="Open Sans"/>
          <w:sz w:val="22"/>
          <w:szCs w:val="22"/>
        </w:rPr>
        <w:fldChar w:fldCharType="begin"/>
      </w:r>
      <w:r w:rsidR="00476F60">
        <w:rPr>
          <w:rFonts w:ascii="Open Sans" w:hAnsi="Open Sans"/>
          <w:sz w:val="22"/>
          <w:szCs w:val="22"/>
        </w:rPr>
        <w:instrText xml:space="preserve"> ADDIN ZOTERO_ITEM CSL_CITATION {"citationID":"C9rsUngf","properties":{"formattedCitation":"(Surapranata dan Hatta 2004)","plainCitation":"(Surapranata dan Hatta 2004)","noteIndex":0},"citationItems":[{"id":374,"uris":["http://zotero.org/users/13001269/items/3VF3Q5BQ"],"itemData":{"id":374,"type":"book","event-place":"Bandung","publisher":"PT Remaja Rosdakarya","publisher-place":"Bandung","title":"Penilaian Portofolio","author":[{"family":"Surapranata","given":""},{"family":"Hatta","given":"Muhammad"}],"issued":{"date-parts":[["2004"]]}}}],"schema":"https://github.com/citation-style-language/schema/raw/master/csl-citation.json"} </w:instrText>
      </w:r>
      <w:r w:rsidR="002767A1">
        <w:rPr>
          <w:rFonts w:ascii="Open Sans" w:hAnsi="Open Sans"/>
          <w:sz w:val="22"/>
          <w:szCs w:val="22"/>
        </w:rPr>
        <w:fldChar w:fldCharType="separate"/>
      </w:r>
      <w:r w:rsidR="00006546" w:rsidRPr="00006546">
        <w:rPr>
          <w:rFonts w:ascii="Open Sans" w:hAnsi="Open Sans" w:cs="Open Sans"/>
          <w:sz w:val="22"/>
        </w:rPr>
        <w:t>(Surapranata dan Hatta 2004)</w:t>
      </w:r>
      <w:r w:rsidR="002767A1">
        <w:rPr>
          <w:rFonts w:ascii="Open Sans" w:hAnsi="Open Sans"/>
          <w:sz w:val="22"/>
          <w:szCs w:val="22"/>
        </w:rPr>
        <w:fldChar w:fldCharType="end"/>
      </w:r>
      <w:r w:rsidRPr="000A705E">
        <w:rPr>
          <w:rFonts w:ascii="Open Sans" w:hAnsi="Open Sans"/>
          <w:sz w:val="22"/>
          <w:szCs w:val="22"/>
        </w:rPr>
        <w:t xml:space="preserve">. Dengan meminta siswa untuk merefleksikan pengalaman dan pemikiran mereka dalam portofolio, guru dapat mengakomodasi berbagai gaya belajar dan memperluas pemahaman mereka tentang berbagai aspek sejarah dan kebudayaan Islam. Dengan demikian, proses penyusunan dan refleksi portofolio akan mendorong siswa untuk berpikir secara kritis dan reflektif tentang materi pembelajaran. </w:t>
      </w:r>
    </w:p>
    <w:p w:rsidR="00737BCA" w:rsidRDefault="000A705E" w:rsidP="00737BCA">
      <w:pPr>
        <w:pStyle w:val="TeksNormal"/>
        <w:spacing w:line="276" w:lineRule="auto"/>
        <w:ind w:firstLine="709"/>
        <w:rPr>
          <w:rFonts w:ascii="Open Sans" w:hAnsi="Open Sans"/>
          <w:sz w:val="22"/>
          <w:szCs w:val="22"/>
        </w:rPr>
      </w:pPr>
      <w:r w:rsidRPr="000A705E">
        <w:rPr>
          <w:rFonts w:ascii="Open Sans" w:hAnsi="Open Sans"/>
          <w:sz w:val="22"/>
          <w:szCs w:val="22"/>
        </w:rPr>
        <w:t>Melalui kegiatan penyelidikan konteks sejarah dan implikasi budaya dari setiap topik, siswa di MAN 2 Padangsidimpuan diberi kesempatan untuk mengembangkan pemahaman yang lebih mendalam tentang makna dan relevansi materi pembelajaran. Selain itu, Melalui teknik penilaian portofolio, siswa di MAN 2 Padangsidimpuan diharapkan untuk terlibat dalam pembelajaran kolaboratif dan komunikatif. Proyek-proyek portofolio yang melibatkan kerja kelompok dan presentasi memungkinkan siswa untuk belajar dari dan dengan satu sama lain, mengembangkan keterampilan kerjasama dan komunikasi yang penting.</w:t>
      </w:r>
    </w:p>
    <w:p w:rsidR="00737BCA" w:rsidRDefault="000A705E" w:rsidP="00737BCA">
      <w:pPr>
        <w:pStyle w:val="TeksNormal"/>
        <w:spacing w:line="276" w:lineRule="auto"/>
        <w:ind w:firstLine="709"/>
        <w:rPr>
          <w:rFonts w:ascii="Open Sans" w:hAnsi="Open Sans"/>
          <w:sz w:val="22"/>
          <w:szCs w:val="22"/>
        </w:rPr>
      </w:pPr>
      <w:r w:rsidRPr="000A705E">
        <w:rPr>
          <w:rFonts w:ascii="Open Sans" w:hAnsi="Open Sans"/>
          <w:sz w:val="22"/>
          <w:szCs w:val="22"/>
        </w:rPr>
        <w:lastRenderedPageBreak/>
        <w:t>Guru dapat menggunakan refleksi dalam portofolio sebagai alat untuk memantau proses pembelajaran siswa secara lebih holistik. Dengan melihat perkembangan refleksi siswa dari waktu ke waktu, guru dapat mengidentifikasi area-area yang memerlukan lebih banyak perhatian dan mengadaptasi pendekatan pembelajaran mereka sesuai kebutuhan siswa. Teknik penilaian portofolio juga membantu memperkuat kemandirian dan tanggung jawab belajar siswa. Dengan memiliki kendali atas penyusunan dan refleksi portofolio mereka sendiri, siswa di MAN 2 Padangsidimpuan diarahkan untuk mengambil peran aktif dalam proses pembelajaran mereka sendiri dan mengembangkan keterampilan mandiri yang penting.</w:t>
      </w:r>
    </w:p>
    <w:p w:rsidR="00142DFB" w:rsidRPr="00CD0535" w:rsidRDefault="000A705E" w:rsidP="00737BCA">
      <w:pPr>
        <w:pStyle w:val="TeksNormal"/>
        <w:spacing w:line="276" w:lineRule="auto"/>
        <w:ind w:firstLine="709"/>
        <w:rPr>
          <w:rFonts w:ascii="Open Sans" w:hAnsi="Open Sans"/>
          <w:sz w:val="22"/>
          <w:szCs w:val="22"/>
        </w:rPr>
      </w:pPr>
      <w:r w:rsidRPr="000A705E">
        <w:rPr>
          <w:rFonts w:ascii="Open Sans" w:hAnsi="Open Sans"/>
          <w:sz w:val="22"/>
          <w:szCs w:val="22"/>
        </w:rPr>
        <w:t>Dengan demikian, hasil menunjukkan bahwa implementasi teknik penilaian portofolio berkontribusi secara positif terhadap pembelajaran yang berpusat pada siswa dalam konteks pembelajaran Sejarah Kebudayaan Islam di MAN 2 Padangsidimpuan. Melalui pendekatan ini, siswa didorong untuk menjadi pembelajar yang aktif, kritis, dan reflektif, yang memperdalam pemahaman mereka tentang materi dan mengembangkan keterampilan yang relevan dengan kehidupan nyata.</w:t>
      </w:r>
    </w:p>
    <w:p w:rsidR="00142DFB" w:rsidRPr="00CD0535" w:rsidRDefault="00800232" w:rsidP="00F63DB3">
      <w:pPr>
        <w:pStyle w:val="TeksNormal"/>
        <w:spacing w:before="240" w:line="276" w:lineRule="auto"/>
        <w:ind w:firstLine="0"/>
        <w:rPr>
          <w:rFonts w:ascii="Open Sans" w:hAnsi="Open Sans"/>
          <w:sz w:val="22"/>
          <w:szCs w:val="22"/>
        </w:rPr>
      </w:pPr>
      <w:r w:rsidRPr="00CD0535">
        <w:rPr>
          <w:rFonts w:ascii="Open Sans" w:hAnsi="Open Sans"/>
          <w:b/>
          <w:sz w:val="22"/>
          <w:szCs w:val="22"/>
        </w:rPr>
        <w:t>SIMPULAN</w:t>
      </w:r>
    </w:p>
    <w:p w:rsidR="00737BCA" w:rsidRDefault="00371160" w:rsidP="00737BCA">
      <w:pPr>
        <w:pStyle w:val="Heading1"/>
        <w:spacing w:before="0" w:after="0" w:line="276" w:lineRule="auto"/>
        <w:ind w:firstLine="709"/>
        <w:jc w:val="both"/>
        <w:rPr>
          <w:rFonts w:ascii="Open Sans" w:hAnsi="Open Sans"/>
          <w:b w:val="0"/>
          <w:kern w:val="0"/>
          <w:szCs w:val="22"/>
          <w:lang w:val="fi-FI"/>
        </w:rPr>
      </w:pPr>
      <w:r w:rsidRPr="00371160">
        <w:rPr>
          <w:rFonts w:ascii="Open Sans" w:hAnsi="Open Sans"/>
          <w:b w:val="0"/>
          <w:kern w:val="0"/>
          <w:szCs w:val="22"/>
          <w:lang w:val="fi-FI"/>
        </w:rPr>
        <w:t>Implementasi teknik penilaian portofolio membantu menciptakan pembelajaran yang berorientasi pada pemahaman mendalam tentang materi dan nilai-nilai Islam. Guru-guru dapat mengarahkan siswa untuk tidak hanya menguasai fakta-fakta sejarah, tetapi juga untuk menganalisis konteks historis, dampak budaya, dan implikasi nilai-nilai Islam dalam sejarah kebudayaan. Ini membantu siswa mengembangkan pemahaman yang holistik tentang materi dan relevansinya dalam konteks sosial dan budaya saat ini. Penggunaan teknik penilaian portofolio mendorong keterlibatan aktif siswa dalam proses pembelajaran dan meningkatkan kemampuan metakognitif mereka. Siswa secara teratur merefleksikan pengalaman dan pemahaman mereka dalam portofolio, mencatat perubahan dan perkembangan pemikiran mereka seiring berjalannya pembelajaran. Hal ini tidak hanya membantu siswa memahami materi lebih baik, tetapi juga meningkatkan kesadaran mereka tentang strategi pembelajaran yang efektif. Proses penyusunan dan refleksi portofolio memungkinkan siswa untuk belajar dari dan dengan satu sama lain, mengembangkan keterampilan kerjasama dan komunikasi yang penting. Melalui proyek-proyek portofolio yang melibatkan kerja kelompok dan presentasi, siswa di MAN 2 Padangsidimpuan dapat belajar untuk berpikir secara kritis dan reflektif tentang materi pembelajaran. Guru dapat menggunakan refleksi dalam portofolio sebagai alat untuk memantau proses pembelajaran siswa secara lebih holistik. Dengan melihat perkembangan refleksi siswa dari waktu ke waktu, guru dapat mengidentifikasi area-area yang memerlukan lebih banyak perhatian dan mengadaptasi pendekatan pembelajaran mereka sesuai kebutuhan siswa. Melalui teknik penilaian portofolio, siswa diarahkan untuk mengambil peran aktif dalam proses pembelajaran mereka sendiri dan mengembangkan keterampilan mandiri yang penting. Mereka memiliki kendali atas penyusunan dan refleksi portofolio mereka sendiri, yang membantu memperkuat kemandirian dan tanggung jawab belajar siswa</w:t>
      </w:r>
      <w:r>
        <w:rPr>
          <w:rFonts w:ascii="Open Sans" w:hAnsi="Open Sans"/>
          <w:b w:val="0"/>
          <w:kern w:val="0"/>
          <w:szCs w:val="22"/>
          <w:lang w:val="fi-FI"/>
        </w:rPr>
        <w:t>.</w:t>
      </w:r>
    </w:p>
    <w:p w:rsidR="00737BCA" w:rsidRDefault="00371160" w:rsidP="00737BCA">
      <w:pPr>
        <w:pStyle w:val="Heading1"/>
        <w:spacing w:before="0" w:after="0" w:line="276" w:lineRule="auto"/>
        <w:ind w:firstLine="709"/>
        <w:jc w:val="both"/>
        <w:rPr>
          <w:rFonts w:ascii="Open Sans" w:hAnsi="Open Sans"/>
          <w:b w:val="0"/>
          <w:kern w:val="0"/>
          <w:szCs w:val="22"/>
          <w:lang w:val="fi-FI"/>
        </w:rPr>
      </w:pPr>
      <w:r w:rsidRPr="00371160">
        <w:rPr>
          <w:rFonts w:ascii="Open Sans" w:hAnsi="Open Sans"/>
          <w:b w:val="0"/>
          <w:kern w:val="0"/>
          <w:szCs w:val="22"/>
          <w:lang w:val="fi-FI"/>
        </w:rPr>
        <w:t xml:space="preserve">Penulis menyadari bahwa penelitian ini mungkin hanya dilakukan di MAN 2 Padangsidimpuan, sehingga hasilnya mungkin tidak dapat secara langsung diterapkan pada </w:t>
      </w:r>
      <w:r w:rsidRPr="00371160">
        <w:rPr>
          <w:rFonts w:ascii="Open Sans" w:hAnsi="Open Sans"/>
          <w:b w:val="0"/>
          <w:kern w:val="0"/>
          <w:szCs w:val="22"/>
          <w:lang w:val="fi-FI"/>
        </w:rPr>
        <w:lastRenderedPageBreak/>
        <w:t>konteks pembelajaran Sejarah Kebudayaan Islam di tempat lain. Selain itu, Penelitian ini mungkin fokus pada satu kelompok umur siswa tertentu di MAN 2 Padangsidimpuan, sehingga generalisasi hasilnya terhadap kelompok umur yang berbeda mungkin tidak sepenuhnya tepat. Selain itu, Penelitian ini mungkin dilakukan dalam jangka waktu yang relatif singkat, yang mungkin tidak cukup panjang untuk melihat dampak jangka panjang dari implementasi teknik penilaian portofolio. Keterbatasan pengamatan peneliti terhadap implementasi teknik penilaian portofolio mungkin bersifat subjektif dan dapat dipengaruhi oleh preferensi atau penilaian peneliti.</w:t>
      </w:r>
    </w:p>
    <w:p w:rsidR="00754107" w:rsidRPr="00754107" w:rsidRDefault="00754107" w:rsidP="00754107">
      <w:pPr>
        <w:spacing w:before="240"/>
        <w:rPr>
          <w:rFonts w:ascii="Open Sans" w:hAnsi="Open Sans" w:cs="Open Sans"/>
          <w:b/>
          <w:bCs/>
          <w:lang w:val="fi-FI"/>
        </w:rPr>
      </w:pPr>
      <w:r w:rsidRPr="00754107">
        <w:rPr>
          <w:rFonts w:ascii="Open Sans" w:hAnsi="Open Sans" w:cs="Open Sans"/>
          <w:b/>
          <w:bCs/>
          <w:lang w:val="fi-FI"/>
        </w:rPr>
        <w:t>SARAN</w:t>
      </w:r>
    </w:p>
    <w:p w:rsidR="00371160" w:rsidRDefault="00371160" w:rsidP="00737BCA">
      <w:pPr>
        <w:pStyle w:val="Heading1"/>
        <w:spacing w:before="0" w:after="0" w:line="276" w:lineRule="auto"/>
        <w:ind w:firstLine="709"/>
        <w:jc w:val="both"/>
        <w:rPr>
          <w:rFonts w:ascii="Open Sans" w:hAnsi="Open Sans"/>
          <w:b w:val="0"/>
          <w:kern w:val="0"/>
          <w:szCs w:val="22"/>
          <w:lang w:val="fi-FI"/>
        </w:rPr>
      </w:pPr>
      <w:r w:rsidRPr="00371160">
        <w:rPr>
          <w:rFonts w:ascii="Open Sans" w:hAnsi="Open Sans"/>
          <w:b w:val="0"/>
          <w:kern w:val="0"/>
          <w:szCs w:val="22"/>
          <w:lang w:val="fi-FI"/>
        </w:rPr>
        <w:t>Untuk memperluas wawasan dan pengetahuan sebaiknya untuk para peneliti lain yang ingin melakukan penelitian yang sama perlu melakukan studi komparatif antara implementasi teknik penilaian portofolio dengan metode penilaian lainnya di berbagai sekolah atau konteks pembelajaran yang berbeda untuk memahami lebih lanjut keefektifan dan keunggulan teknik ini. Pengukuran dampak jangka panjang melalui penelitian longitudinal juga perlu dilakukan untuk melacak dampak jangka panjang dari implementasi teknik penilaian portofolio terhadap pemahaman siswa, keterlibatan mereka dalam pembelajaran, dan kemampuan metakognitif mereka. Selain itu, memasukkan lebih banyak variabel, seperti faktor-faktor demografis siswa, tingkat partisipasi orangtua, atau karakteristik guru, untuk memahami lebih dalam faktor-faktor yang memengaruhi keberhasilan implementasi teknik penilaian portofolio.</w:t>
      </w:r>
    </w:p>
    <w:p w:rsidR="00371160" w:rsidRDefault="00371160" w:rsidP="00371160">
      <w:pPr>
        <w:pStyle w:val="Heading1"/>
        <w:spacing w:before="0" w:after="0" w:line="276" w:lineRule="auto"/>
        <w:jc w:val="both"/>
        <w:rPr>
          <w:rFonts w:ascii="Open Sans" w:hAnsi="Open Sans"/>
          <w:b w:val="0"/>
          <w:kern w:val="0"/>
          <w:szCs w:val="22"/>
          <w:lang w:val="fi-FI"/>
        </w:rPr>
      </w:pPr>
    </w:p>
    <w:p w:rsidR="00A33E21" w:rsidRPr="00737BCA" w:rsidRDefault="000F28EC" w:rsidP="00371160">
      <w:pPr>
        <w:pStyle w:val="Heading1"/>
        <w:spacing w:before="0" w:after="0" w:line="276" w:lineRule="auto"/>
        <w:jc w:val="both"/>
        <w:rPr>
          <w:rFonts w:ascii="Open Sans" w:hAnsi="Open Sans"/>
          <w:sz w:val="24"/>
          <w:szCs w:val="24"/>
          <w:lang w:val="fi-FI"/>
        </w:rPr>
      </w:pPr>
      <w:r w:rsidRPr="00737BCA">
        <w:rPr>
          <w:rFonts w:ascii="Open Sans" w:hAnsi="Open Sans"/>
          <w:sz w:val="24"/>
          <w:szCs w:val="24"/>
          <w:lang w:val="fi-FI"/>
        </w:rPr>
        <w:t>DAFTAR PUSTAKA</w:t>
      </w:r>
    </w:p>
    <w:p w:rsidR="00A9600C" w:rsidRPr="00A9600C" w:rsidRDefault="00DC2E25" w:rsidP="00A9600C">
      <w:pPr>
        <w:pStyle w:val="Bibliography"/>
      </w:pPr>
      <w:r>
        <w:rPr>
          <w:rFonts w:ascii="Open Sans" w:hAnsi="Open Sans"/>
          <w:szCs w:val="22"/>
        </w:rPr>
        <w:fldChar w:fldCharType="begin"/>
      </w:r>
      <w:r w:rsidR="002259C3">
        <w:rPr>
          <w:rFonts w:ascii="Open Sans" w:hAnsi="Open Sans"/>
          <w:szCs w:val="22"/>
        </w:rPr>
        <w:instrText xml:space="preserve"> ADDIN ZOTERO_BIBL {"uncited":[],"omitted":[],"custom":[]} CSL_BIBLIOGRAPHY </w:instrText>
      </w:r>
      <w:r>
        <w:rPr>
          <w:rFonts w:ascii="Open Sans" w:hAnsi="Open Sans"/>
          <w:szCs w:val="22"/>
        </w:rPr>
        <w:fldChar w:fldCharType="separate"/>
      </w:r>
      <w:r w:rsidR="00A9600C" w:rsidRPr="00A9600C">
        <w:t xml:space="preserve">Budimansyah, Dasim. 2002. </w:t>
      </w:r>
      <w:r w:rsidR="00A9600C" w:rsidRPr="00A9600C">
        <w:rPr>
          <w:i/>
          <w:iCs/>
        </w:rPr>
        <w:t>Model Pembelajaran Dan Penilaian Portofolio</w:t>
      </w:r>
      <w:r w:rsidR="00A9600C" w:rsidRPr="00A9600C">
        <w:t>. Bandung: PT Ganesindo.</w:t>
      </w:r>
    </w:p>
    <w:p w:rsidR="00A9600C" w:rsidRPr="00A9600C" w:rsidRDefault="00A9600C" w:rsidP="00A9600C">
      <w:pPr>
        <w:pStyle w:val="Bibliography"/>
      </w:pPr>
      <w:r w:rsidRPr="00A9600C">
        <w:t xml:space="preserve">Djauzi Mudzakir, M. 2006. </w:t>
      </w:r>
      <w:r w:rsidRPr="00A9600C">
        <w:rPr>
          <w:i/>
          <w:iCs/>
        </w:rPr>
        <w:t>Studi kasus: Desain &amp; Metode (Robert K. Yin)</w:t>
      </w:r>
      <w:r w:rsidRPr="00A9600C">
        <w:t>. Jakarta: Raja Grafindo Perkasa.</w:t>
      </w:r>
    </w:p>
    <w:p w:rsidR="00A9600C" w:rsidRPr="00A9600C" w:rsidRDefault="00A9600C" w:rsidP="00A9600C">
      <w:pPr>
        <w:pStyle w:val="Bibliography"/>
      </w:pPr>
      <w:r w:rsidRPr="00A9600C">
        <w:t xml:space="preserve">Ismail, M. Ilyas. 2019. </w:t>
      </w:r>
      <w:r w:rsidRPr="00A9600C">
        <w:rPr>
          <w:i/>
          <w:iCs/>
        </w:rPr>
        <w:t>Asesmen dan Evaluasi Pembelajaran</w:t>
      </w:r>
      <w:r w:rsidRPr="00A9600C">
        <w:t>. Cendekia Publisher.</w:t>
      </w:r>
    </w:p>
    <w:p w:rsidR="00A9600C" w:rsidRPr="00A9600C" w:rsidRDefault="00A9600C" w:rsidP="00A9600C">
      <w:pPr>
        <w:pStyle w:val="Bibliography"/>
      </w:pPr>
      <w:r w:rsidRPr="00A9600C">
        <w:t>Istiqomah. 2018. “PARADIGMA BARU PENDIDIKAN ISLAM DI INDONESIA.” Universitas Islam Negeri Raden Intan Lampung, Lampung.</w:t>
      </w:r>
    </w:p>
    <w:p w:rsidR="00A9600C" w:rsidRPr="00A9600C" w:rsidRDefault="00A9600C" w:rsidP="00A9600C">
      <w:pPr>
        <w:pStyle w:val="Bibliography"/>
      </w:pPr>
      <w:r w:rsidRPr="00A9600C">
        <w:t xml:space="preserve">Mu’min, Sitti Aisyah. 2013. “Teori Perkembangan Kognitif Jean Piaget.” </w:t>
      </w:r>
      <w:r w:rsidRPr="00A9600C">
        <w:rPr>
          <w:i/>
          <w:iCs/>
        </w:rPr>
        <w:t>Al-Ta’dib</w:t>
      </w:r>
      <w:r w:rsidRPr="00A9600C">
        <w:t xml:space="preserve"> 6(1):89–99.</w:t>
      </w:r>
    </w:p>
    <w:p w:rsidR="00A9600C" w:rsidRPr="00A9600C" w:rsidRDefault="00A9600C" w:rsidP="00A9600C">
      <w:pPr>
        <w:pStyle w:val="Bibliography"/>
      </w:pPr>
      <w:r w:rsidRPr="00A9600C">
        <w:t xml:space="preserve">Nur’aini, Ratna Dewi. 2020. “Penerapan Metode Studi Kasus Yin Dalam Penelitian Arsitektur Dan Perilaku.” </w:t>
      </w:r>
      <w:r w:rsidRPr="00A9600C">
        <w:rPr>
          <w:i/>
          <w:iCs/>
        </w:rPr>
        <w:t>INERSIA: lNformasi dan Ekspose hasil Riset teknik SIpil dan Arsitektur</w:t>
      </w:r>
      <w:r w:rsidRPr="00A9600C">
        <w:t xml:space="preserve"> 16(1):92–104. doi: 10.21831/inersia.v16i1.31319.</w:t>
      </w:r>
    </w:p>
    <w:p w:rsidR="00A9600C" w:rsidRPr="00A9600C" w:rsidRDefault="00A9600C" w:rsidP="00A9600C">
      <w:pPr>
        <w:pStyle w:val="Bibliography"/>
      </w:pPr>
      <w:r w:rsidRPr="00A9600C">
        <w:t xml:space="preserve">Rahardjo, Mudjia. 2017. “Studi Kasus Dalam Penelitian Kualitatif: Konsep Dan Prosedurnya.” </w:t>
      </w:r>
      <w:r w:rsidRPr="00A9600C">
        <w:rPr>
          <w:i/>
          <w:iCs/>
        </w:rPr>
        <w:t>UIN Maulana Malik Ibrahim Malang</w:t>
      </w:r>
      <w:r w:rsidRPr="00A9600C">
        <w:t>.</w:t>
      </w:r>
    </w:p>
    <w:p w:rsidR="00A9600C" w:rsidRPr="00A9600C" w:rsidRDefault="00A9600C" w:rsidP="00A9600C">
      <w:pPr>
        <w:pStyle w:val="Bibliography"/>
      </w:pPr>
      <w:r w:rsidRPr="00A9600C">
        <w:t xml:space="preserve">Setiamiharja, Realin. 2011. “Penilaian Portopolio Dalam Lingkup Pembelajaran Berbasis Kompetensi.” </w:t>
      </w:r>
      <w:r w:rsidRPr="00A9600C">
        <w:rPr>
          <w:i/>
          <w:iCs/>
        </w:rPr>
        <w:t>EduHumaniora | Jurnal Pendidikan Dasar Kampus Cibiru</w:t>
      </w:r>
      <w:r w:rsidRPr="00A9600C">
        <w:t xml:space="preserve"> 3(2). doi: 10.17509/eh.v3i2.2806.</w:t>
      </w:r>
    </w:p>
    <w:p w:rsidR="00A9600C" w:rsidRPr="00A9600C" w:rsidRDefault="00A9600C" w:rsidP="00A9600C">
      <w:pPr>
        <w:pStyle w:val="Bibliography"/>
      </w:pPr>
      <w:r w:rsidRPr="00A9600C">
        <w:t xml:space="preserve">Surapranata, dan Muhammad Hatta. 2004. </w:t>
      </w:r>
      <w:r w:rsidRPr="00A9600C">
        <w:rPr>
          <w:i/>
          <w:iCs/>
        </w:rPr>
        <w:t>Penilaian Portofolio</w:t>
      </w:r>
      <w:r w:rsidRPr="00A9600C">
        <w:t>. Bandung: PT Remaja Rosdakarya.</w:t>
      </w:r>
    </w:p>
    <w:p w:rsidR="00CA2BD2" w:rsidRPr="001816A5" w:rsidRDefault="00A9600C" w:rsidP="00650064">
      <w:pPr>
        <w:pStyle w:val="Bibliography"/>
        <w:rPr>
          <w:rFonts w:ascii="Open Sans" w:hAnsi="Open Sans"/>
          <w:szCs w:val="22"/>
        </w:rPr>
      </w:pPr>
      <w:r w:rsidRPr="00A9600C">
        <w:t xml:space="preserve">Utami, Rizky Nur, Anggraini Putri Rahmawati, Faturrohman Majid, dan Nurul Latifatul Inayati. 2024. “Implementasi Evaluasi Portofolio Dalam Mata Pelajaran PAI Di SMP Negeri 3 Surakarta.” </w:t>
      </w:r>
      <w:r w:rsidRPr="00A9600C">
        <w:rPr>
          <w:i/>
          <w:iCs/>
        </w:rPr>
        <w:t>IHSANIKA : Jurnal Pendidikan Agama Islam</w:t>
      </w:r>
      <w:r w:rsidRPr="00A9600C">
        <w:t xml:space="preserve"> 2(1):244–58. doi: 10.59841/ihsanika.v2i1.828.</w:t>
      </w:r>
      <w:r w:rsidR="00650064">
        <w:t xml:space="preserve"> </w:t>
      </w:r>
      <w:r w:rsidR="00DC2E25">
        <w:rPr>
          <w:rFonts w:ascii="Open Sans" w:hAnsi="Open Sans"/>
          <w:szCs w:val="22"/>
        </w:rPr>
        <w:fldChar w:fldCharType="end"/>
      </w:r>
      <w:r w:rsidR="00650064">
        <w:rPr>
          <w:rFonts w:ascii="Open Sans" w:hAnsi="Open Sans"/>
          <w:szCs w:val="22"/>
        </w:rPr>
        <w:t xml:space="preserve"> </w:t>
      </w:r>
    </w:p>
    <w:sectPr w:rsidR="00CA2BD2" w:rsidRPr="001816A5" w:rsidSect="00650064">
      <w:headerReference w:type="even" r:id="rId11"/>
      <w:type w:val="continuous"/>
      <w:pgSz w:w="11907" w:h="16840" w:code="9"/>
      <w:pgMar w:top="1134" w:right="1134" w:bottom="1134" w:left="1134" w:header="567" w:footer="567" w:gutter="0"/>
      <w:cols w:space="461"/>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50EE0" w:rsidRDefault="00750EE0">
      <w:r>
        <w:separator/>
      </w:r>
    </w:p>
  </w:endnote>
  <w:endnote w:type="continuationSeparator" w:id="0">
    <w:p w:rsidR="00750EE0" w:rsidRDefault="00750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embedRegular r:id="rId1" w:fontKey="{30A7E268-BAA2-47CF-B942-0E82BAE0A3CC}"/>
  </w:font>
  <w:font w:name="Times New Roman">
    <w:panose1 w:val="02020603050405020304"/>
    <w:charset w:val="00"/>
    <w:family w:val="roman"/>
    <w:pitch w:val="variable"/>
    <w:sig w:usb0="E0002EFF" w:usb1="C000785B" w:usb2="00000009" w:usb3="00000000" w:csb0="000001FF" w:csb1="00000000"/>
    <w:embedRegular r:id="rId2" w:fontKey="{C1351789-5DD9-4217-B230-007D3EAE5B3C}"/>
    <w:embedBold r:id="rId3" w:fontKey="{A8FDC244-9BEA-46E7-BDE2-C7D40A015440}"/>
    <w:embedItalic r:id="rId4" w:fontKey="{E0F90DA0-37BE-42C1-A836-9FBE867BF4F9}"/>
    <w:embedBoldItalic r:id="rId5" w:fontKey="{3D777BA1-F543-4029-92A4-C50F9AF41451}"/>
  </w:font>
  <w:font w:name="Courier New">
    <w:panose1 w:val="02070309020205020404"/>
    <w:charset w:val="00"/>
    <w:family w:val="modern"/>
    <w:pitch w:val="fixed"/>
    <w:sig w:usb0="E0002EFF" w:usb1="C0007843" w:usb2="00000009" w:usb3="00000000" w:csb0="000001FF" w:csb1="00000000"/>
    <w:embedRegular r:id="rId6" w:fontKey="{58181305-8824-4110-9E92-0E49D94DDEA0}"/>
  </w:font>
  <w:font w:name="Wingdings">
    <w:panose1 w:val="05000000000000000000"/>
    <w:charset w:val="02"/>
    <w:family w:val="auto"/>
    <w:pitch w:val="variable"/>
    <w:sig w:usb0="00000000" w:usb1="10000000" w:usb2="00000000" w:usb3="00000000" w:csb0="80000000" w:csb1="00000000"/>
    <w:embedRegular r:id="rId7" w:fontKey="{75E90CC1-48B4-4D40-B653-7CA314D917CE}"/>
  </w:font>
  <w:font w:name="Open Sans">
    <w:charset w:val="00"/>
    <w:family w:val="swiss"/>
    <w:pitch w:val="variable"/>
    <w:sig w:usb0="E00002EF" w:usb1="4000205B" w:usb2="00000028" w:usb3="00000000" w:csb0="0000019F" w:csb1="00000000"/>
    <w:embedRegular r:id="rId8" w:fontKey="{14D668C6-31CB-4503-BC81-56A34B670AC4}"/>
    <w:embedBold r:id="rId9" w:fontKey="{3DC82371-5A4C-498E-8107-5BE3A8D30D47}"/>
    <w:embedItalic r:id="rId10" w:fontKey="{3C535EAC-A2CA-42F5-95B7-141326E70333}"/>
    <w:embedBoldItalic r:id="rId11" w:fontKey="{206082CF-8063-400F-9F48-C02C6C7B6537}"/>
  </w:font>
  <w:font w:name="Segoe UI">
    <w:panose1 w:val="020B0502040204020203"/>
    <w:charset w:val="00"/>
    <w:family w:val="swiss"/>
    <w:pitch w:val="variable"/>
    <w:sig w:usb0="E4002EFF" w:usb1="C000E47F" w:usb2="00000009" w:usb3="00000000" w:csb0="000001FF" w:csb1="00000000"/>
    <w:embedRegular r:id="rId12" w:fontKey="{67E01B82-0CD2-4F9B-9CAB-417E66BC966C}"/>
  </w:font>
  <w:font w:name="Calibri Light">
    <w:panose1 w:val="020F0302020204030204"/>
    <w:charset w:val="00"/>
    <w:family w:val="swiss"/>
    <w:pitch w:val="variable"/>
    <w:sig w:usb0="E4002EFF" w:usb1="C200247B" w:usb2="00000009" w:usb3="00000000" w:csb0="000001FF" w:csb1="00000000"/>
    <w:embedRegular r:id="rId13" w:fontKey="{6099F874-B697-4015-A9F4-DD73744FB4F2}"/>
  </w:font>
  <w:font w:name="Calibri">
    <w:panose1 w:val="020F0502020204030204"/>
    <w:charset w:val="00"/>
    <w:family w:val="swiss"/>
    <w:pitch w:val="variable"/>
    <w:sig w:usb0="E4002EFF" w:usb1="C200247B" w:usb2="00000009" w:usb3="00000000" w:csb0="000001FF" w:csb1="00000000"/>
    <w:embedRegular r:id="rId14" w:fontKey="{53AC6359-4F74-4734-8BB2-D9CCAC14D0C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33E21" w:rsidRDefault="00A33E21" w:rsidP="00A33E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33E21" w:rsidRDefault="00A33E21" w:rsidP="00A33E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E5EA4" w:rsidRDefault="004E5EA4" w:rsidP="004E5EA4">
    <w:pPr>
      <w:pStyle w:val="Footer"/>
      <w:tabs>
        <w:tab w:val="left" w:pos="9180"/>
      </w:tabs>
      <w:jc w:val="left"/>
      <w:rPr>
        <w:rFonts w:ascii="Open Sans" w:hAnsi="Open Sans" w:cs="Open Sans"/>
        <w:sz w:val="18"/>
        <w:szCs w:val="18"/>
        <w:highlight w:val="green"/>
      </w:rPr>
    </w:pPr>
  </w:p>
  <w:p w:rsidR="00FB2EF4" w:rsidRPr="008F3C98" w:rsidRDefault="00FB2EF4" w:rsidP="00FB2EF4">
    <w:pPr>
      <w:pStyle w:val="Footer"/>
      <w:shd w:val="clear" w:color="auto" w:fill="00B050"/>
      <w:tabs>
        <w:tab w:val="left" w:pos="9180"/>
      </w:tabs>
      <w:ind w:hanging="2"/>
      <w:jc w:val="left"/>
      <w:rPr>
        <w:rFonts w:ascii="Open Sans" w:hAnsi="Open Sans" w:cs="Open Sans"/>
        <w:b/>
        <w:bCs/>
        <w:color w:val="FFFFFF" w:themeColor="background1"/>
        <w:sz w:val="18"/>
      </w:rPr>
    </w:pPr>
    <w:proofErr w:type="spellStart"/>
    <w:r w:rsidRPr="008F3C98">
      <w:rPr>
        <w:rFonts w:ascii="Open Sans" w:hAnsi="Open Sans" w:cs="Open Sans"/>
        <w:b/>
        <w:bCs/>
        <w:color w:val="FFFFFF" w:themeColor="background1"/>
        <w:sz w:val="18"/>
        <w:szCs w:val="18"/>
      </w:rPr>
      <w:t>Naskah</w:t>
    </w:r>
    <w:proofErr w:type="spellEnd"/>
    <w:r w:rsidRPr="008F3C98">
      <w:rPr>
        <w:rFonts w:ascii="Open Sans" w:hAnsi="Open Sans" w:cs="Open Sans"/>
        <w:b/>
        <w:bCs/>
        <w:color w:val="FFFFFF" w:themeColor="background1"/>
        <w:sz w:val="18"/>
        <w:szCs w:val="18"/>
      </w:rPr>
      <w:t xml:space="preserve"> </w:t>
    </w:r>
    <w:proofErr w:type="spellStart"/>
    <w:r w:rsidRPr="008F3C98">
      <w:rPr>
        <w:rFonts w:ascii="Open Sans" w:hAnsi="Open Sans" w:cs="Open Sans"/>
        <w:b/>
        <w:bCs/>
        <w:color w:val="FFFFFF" w:themeColor="background1"/>
        <w:sz w:val="18"/>
        <w:szCs w:val="18"/>
      </w:rPr>
      <w:t>diterima</w:t>
    </w:r>
    <w:proofErr w:type="spellEnd"/>
    <w:r w:rsidRPr="008F3C98">
      <w:rPr>
        <w:rFonts w:ascii="Open Sans" w:hAnsi="Open Sans" w:cs="Open Sans"/>
        <w:b/>
        <w:bCs/>
        <w:color w:val="FFFFFF" w:themeColor="background1"/>
        <w:sz w:val="18"/>
        <w:szCs w:val="18"/>
      </w:rPr>
      <w:t xml:space="preserve">: </w:t>
    </w:r>
    <w:r w:rsidR="001A6804">
      <w:rPr>
        <w:rFonts w:ascii="Open Sans" w:hAnsi="Open Sans" w:cs="Open Sans"/>
        <w:b/>
        <w:bCs/>
        <w:color w:val="FFFFFF" w:themeColor="background1"/>
        <w:sz w:val="18"/>
        <w:szCs w:val="18"/>
      </w:rPr>
      <w:t>21 Mei 2</w:t>
    </w:r>
    <w:r w:rsidRPr="008F3C98">
      <w:rPr>
        <w:rFonts w:ascii="Open Sans" w:hAnsi="Open Sans" w:cs="Open Sans"/>
        <w:b/>
        <w:bCs/>
        <w:color w:val="FFFFFF" w:themeColor="background1"/>
        <w:sz w:val="18"/>
        <w:szCs w:val="18"/>
      </w:rPr>
      <w:t>024</w:t>
    </w:r>
    <w:r w:rsidRPr="008F3C98">
      <w:rPr>
        <w:rFonts w:ascii="Open Sans" w:hAnsi="Open Sans" w:cs="Open Sans"/>
        <w:b/>
        <w:bCs/>
        <w:color w:val="FFFFFF" w:themeColor="background1"/>
        <w:sz w:val="18"/>
        <w:szCs w:val="18"/>
      </w:rPr>
      <w:tab/>
    </w:r>
    <w:proofErr w:type="spellStart"/>
    <w:r w:rsidRPr="008F3C98">
      <w:rPr>
        <w:rFonts w:ascii="Open Sans" w:hAnsi="Open Sans" w:cs="Open Sans"/>
        <w:b/>
        <w:bCs/>
        <w:color w:val="FFFFFF" w:themeColor="background1"/>
        <w:sz w:val="18"/>
        <w:szCs w:val="18"/>
      </w:rPr>
      <w:t>Naskah</w:t>
    </w:r>
    <w:proofErr w:type="spellEnd"/>
    <w:r w:rsidRPr="008F3C98">
      <w:rPr>
        <w:rFonts w:ascii="Open Sans" w:hAnsi="Open Sans" w:cs="Open Sans"/>
        <w:b/>
        <w:bCs/>
        <w:color w:val="FFFFFF" w:themeColor="background1"/>
        <w:sz w:val="18"/>
        <w:szCs w:val="18"/>
      </w:rPr>
      <w:t xml:space="preserve"> </w:t>
    </w:r>
    <w:proofErr w:type="spellStart"/>
    <w:r w:rsidRPr="008F3C98">
      <w:rPr>
        <w:rFonts w:ascii="Open Sans" w:hAnsi="Open Sans" w:cs="Open Sans"/>
        <w:b/>
        <w:bCs/>
        <w:color w:val="FFFFFF" w:themeColor="background1"/>
        <w:sz w:val="18"/>
        <w:szCs w:val="18"/>
      </w:rPr>
      <w:t>Direvisi</w:t>
    </w:r>
    <w:proofErr w:type="spellEnd"/>
    <w:r w:rsidRPr="008F3C98">
      <w:rPr>
        <w:rFonts w:ascii="Open Sans" w:hAnsi="Open Sans" w:cs="Open Sans"/>
        <w:b/>
        <w:bCs/>
        <w:color w:val="FFFFFF" w:themeColor="background1"/>
        <w:sz w:val="18"/>
        <w:szCs w:val="18"/>
      </w:rPr>
      <w:t xml:space="preserve">: </w:t>
    </w:r>
    <w:r w:rsidR="001A6804">
      <w:rPr>
        <w:rFonts w:ascii="Open Sans" w:hAnsi="Open Sans" w:cs="Open Sans"/>
        <w:b/>
        <w:bCs/>
        <w:color w:val="FFFFFF" w:themeColor="background1"/>
        <w:sz w:val="18"/>
        <w:szCs w:val="18"/>
      </w:rPr>
      <w:t xml:space="preserve">19 Juni </w:t>
    </w:r>
    <w:r w:rsidRPr="008F3C98">
      <w:rPr>
        <w:rFonts w:ascii="Open Sans" w:hAnsi="Open Sans" w:cs="Open Sans"/>
        <w:b/>
        <w:bCs/>
        <w:color w:val="FFFFFF" w:themeColor="background1"/>
        <w:sz w:val="18"/>
        <w:szCs w:val="18"/>
      </w:rPr>
      <w:t xml:space="preserve">2024 </w:t>
    </w:r>
    <w:r w:rsidRPr="008F3C98">
      <w:rPr>
        <w:rFonts w:ascii="Open Sans" w:hAnsi="Open Sans" w:cs="Open Sans"/>
        <w:b/>
        <w:bCs/>
        <w:color w:val="FFFFFF" w:themeColor="background1"/>
        <w:sz w:val="18"/>
        <w:szCs w:val="18"/>
      </w:rPr>
      <w:tab/>
    </w:r>
    <w:proofErr w:type="spellStart"/>
    <w:r w:rsidRPr="008F3C98">
      <w:rPr>
        <w:rFonts w:ascii="Open Sans" w:hAnsi="Open Sans" w:cs="Open Sans"/>
        <w:b/>
        <w:bCs/>
        <w:color w:val="FFFFFF" w:themeColor="background1"/>
        <w:sz w:val="18"/>
        <w:szCs w:val="18"/>
      </w:rPr>
      <w:t>Naskah</w:t>
    </w:r>
    <w:proofErr w:type="spellEnd"/>
    <w:r w:rsidRPr="008F3C98">
      <w:rPr>
        <w:rFonts w:ascii="Open Sans" w:hAnsi="Open Sans" w:cs="Open Sans"/>
        <w:b/>
        <w:bCs/>
        <w:color w:val="FFFFFF" w:themeColor="background1"/>
        <w:sz w:val="18"/>
        <w:szCs w:val="18"/>
      </w:rPr>
      <w:t xml:space="preserve"> </w:t>
    </w:r>
    <w:proofErr w:type="spellStart"/>
    <w:r w:rsidRPr="008F3C98">
      <w:rPr>
        <w:rFonts w:ascii="Open Sans" w:hAnsi="Open Sans" w:cs="Open Sans"/>
        <w:b/>
        <w:bCs/>
        <w:color w:val="FFFFFF" w:themeColor="background1"/>
        <w:sz w:val="18"/>
        <w:szCs w:val="18"/>
      </w:rPr>
      <w:t>disetujui</w:t>
    </w:r>
    <w:proofErr w:type="spellEnd"/>
    <w:r w:rsidRPr="008F3C98">
      <w:rPr>
        <w:rFonts w:ascii="Open Sans" w:hAnsi="Open Sans" w:cs="Open Sans"/>
        <w:b/>
        <w:bCs/>
        <w:color w:val="FFFFFF" w:themeColor="background1"/>
        <w:sz w:val="18"/>
        <w:szCs w:val="18"/>
      </w:rPr>
      <w:t xml:space="preserve">: </w:t>
    </w:r>
    <w:r w:rsidR="001A6804">
      <w:rPr>
        <w:rFonts w:ascii="Open Sans" w:hAnsi="Open Sans" w:cs="Open Sans"/>
        <w:b/>
        <w:bCs/>
        <w:color w:val="FFFFFF" w:themeColor="background1"/>
        <w:sz w:val="18"/>
        <w:szCs w:val="18"/>
      </w:rPr>
      <w:t>24 Juni</w:t>
    </w:r>
    <w:r w:rsidRPr="008F3C98">
      <w:rPr>
        <w:rFonts w:ascii="Open Sans" w:hAnsi="Open Sans" w:cs="Open Sans"/>
        <w:b/>
        <w:bCs/>
        <w:color w:val="FFFFFF" w:themeColor="background1"/>
        <w:sz w:val="18"/>
        <w:szCs w:val="18"/>
      </w:rPr>
      <w:t xml:space="preserve"> 2024</w:t>
    </w:r>
    <w:r w:rsidRPr="008F3C98">
      <w:rPr>
        <w:rFonts w:ascii="Open Sans" w:hAnsi="Open Sans" w:cs="Open Sans"/>
        <w:b/>
        <w:bCs/>
        <w:color w:val="FFFFFF" w:themeColor="background1"/>
        <w:sz w:val="18"/>
        <w:szCs w:val="18"/>
      </w:rPr>
      <w:tab/>
    </w:r>
    <w:r w:rsidRPr="008F3C98">
      <w:rPr>
        <w:rFonts w:ascii="Open Sans" w:hAnsi="Open Sans" w:cs="Open Sans"/>
        <w:b/>
        <w:bCs/>
        <w:color w:val="FFFFFF" w:themeColor="background1"/>
        <w:sz w:val="18"/>
      </w:rPr>
      <w:t xml:space="preserve">| </w:t>
    </w:r>
    <w:r w:rsidRPr="008F3C98">
      <w:rPr>
        <w:rFonts w:ascii="Open Sans" w:hAnsi="Open Sans" w:cs="Open Sans"/>
        <w:b/>
        <w:bCs/>
        <w:color w:val="FFFFFF" w:themeColor="background1"/>
        <w:sz w:val="20"/>
        <w:szCs w:val="22"/>
      </w:rPr>
      <w:fldChar w:fldCharType="begin"/>
    </w:r>
    <w:r w:rsidRPr="008F3C98">
      <w:rPr>
        <w:rFonts w:ascii="Open Sans" w:hAnsi="Open Sans" w:cs="Open Sans"/>
        <w:b/>
        <w:bCs/>
        <w:color w:val="FFFFFF" w:themeColor="background1"/>
        <w:sz w:val="20"/>
        <w:szCs w:val="22"/>
      </w:rPr>
      <w:instrText xml:space="preserve"> PAGE   \* MERGEFORMAT </w:instrText>
    </w:r>
    <w:r w:rsidRPr="008F3C98">
      <w:rPr>
        <w:rFonts w:ascii="Open Sans" w:hAnsi="Open Sans" w:cs="Open Sans"/>
        <w:b/>
        <w:bCs/>
        <w:color w:val="FFFFFF" w:themeColor="background1"/>
        <w:sz w:val="20"/>
        <w:szCs w:val="22"/>
      </w:rPr>
      <w:fldChar w:fldCharType="separate"/>
    </w:r>
    <w:r>
      <w:rPr>
        <w:rFonts w:ascii="Open Sans" w:hAnsi="Open Sans" w:cs="Open Sans"/>
        <w:b/>
        <w:bCs/>
        <w:color w:val="FFFFFF" w:themeColor="background1"/>
        <w:sz w:val="20"/>
      </w:rPr>
      <w:t>1</w:t>
    </w:r>
    <w:r w:rsidRPr="008F3C98">
      <w:rPr>
        <w:rFonts w:ascii="Open Sans" w:hAnsi="Open Sans" w:cs="Open Sans"/>
        <w:b/>
        <w:bCs/>
        <w:noProof/>
        <w:color w:val="FFFFFF" w:themeColor="background1"/>
        <w:sz w:val="20"/>
        <w:szCs w:val="22"/>
      </w:rPr>
      <w:fldChar w:fldCharType="end"/>
    </w:r>
  </w:p>
  <w:p w:rsidR="00A33E21" w:rsidRPr="004E5EA4" w:rsidRDefault="006F46CC" w:rsidP="006F46CC">
    <w:pPr>
      <w:pStyle w:val="Footer"/>
      <w:tabs>
        <w:tab w:val="clear" w:pos="4320"/>
        <w:tab w:val="clear" w:pos="8640"/>
        <w:tab w:val="left" w:pos="29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50EE0" w:rsidRDefault="00750EE0">
      <w:r>
        <w:separator/>
      </w:r>
    </w:p>
  </w:footnote>
  <w:footnote w:type="continuationSeparator" w:id="0">
    <w:p w:rsidR="00750EE0" w:rsidRDefault="00750E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89" w:type="dxa"/>
      <w:tblCellMar>
        <w:top w:w="15" w:type="dxa"/>
        <w:left w:w="15" w:type="dxa"/>
        <w:bottom w:w="15" w:type="dxa"/>
        <w:right w:w="15" w:type="dxa"/>
      </w:tblCellMar>
      <w:tblLook w:val="04A0" w:firstRow="1" w:lastRow="0" w:firstColumn="1" w:lastColumn="0" w:noHBand="0" w:noVBand="1"/>
    </w:tblPr>
    <w:tblGrid>
      <w:gridCol w:w="7724"/>
      <w:gridCol w:w="1965"/>
    </w:tblGrid>
    <w:tr w:rsidR="00FB2EF4" w:rsidRPr="00CD0535" w:rsidTr="00EE2CA7">
      <w:trPr>
        <w:trHeight w:val="622"/>
      </w:trPr>
      <w:tc>
        <w:tcPr>
          <w:tcW w:w="7724"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vAlign w:val="center"/>
          <w:hideMark/>
        </w:tcPr>
        <w:p w:rsidR="00FB2EF4" w:rsidRPr="00CD0535" w:rsidRDefault="00FB2EF4" w:rsidP="00FB2EF4">
          <w:pPr>
            <w:ind w:left="-2" w:hanging="2"/>
            <w:jc w:val="left"/>
            <w:rPr>
              <w:sz w:val="24"/>
              <w:szCs w:val="24"/>
            </w:rPr>
          </w:pPr>
          <w:bookmarkStart w:id="0" w:name="_Hlk169530188"/>
          <w:proofErr w:type="spellStart"/>
          <w:r w:rsidRPr="00CD0535">
            <w:rPr>
              <w:rFonts w:ascii="Open Sans" w:hAnsi="Open Sans" w:cs="Open Sans"/>
              <w:b/>
              <w:bCs/>
              <w:color w:val="FFFFFF"/>
              <w:sz w:val="20"/>
            </w:rPr>
            <w:t>Jurnal</w:t>
          </w:r>
          <w:proofErr w:type="spellEnd"/>
          <w:r w:rsidRPr="00CD0535">
            <w:rPr>
              <w:rFonts w:ascii="Open Sans" w:hAnsi="Open Sans" w:cs="Open Sans"/>
              <w:b/>
              <w:bCs/>
              <w:color w:val="FFFFFF"/>
              <w:sz w:val="20"/>
            </w:rPr>
            <w:t xml:space="preserve"> Analisa </w:t>
          </w:r>
          <w:proofErr w:type="spellStart"/>
          <w:r w:rsidRPr="00CD0535">
            <w:rPr>
              <w:rFonts w:ascii="Open Sans" w:hAnsi="Open Sans" w:cs="Open Sans"/>
              <w:b/>
              <w:bCs/>
              <w:color w:val="FFFFFF"/>
              <w:sz w:val="20"/>
            </w:rPr>
            <w:t>Pemikiran</w:t>
          </w:r>
          <w:proofErr w:type="spellEnd"/>
          <w:r w:rsidRPr="00CD0535">
            <w:rPr>
              <w:rFonts w:ascii="Open Sans" w:hAnsi="Open Sans" w:cs="Open Sans"/>
              <w:b/>
              <w:bCs/>
              <w:color w:val="FFFFFF"/>
              <w:sz w:val="20"/>
            </w:rPr>
            <w:t xml:space="preserve"> </w:t>
          </w:r>
          <w:proofErr w:type="spellStart"/>
          <w:r w:rsidRPr="00CD0535">
            <w:rPr>
              <w:rFonts w:ascii="Open Sans" w:hAnsi="Open Sans" w:cs="Open Sans"/>
              <w:b/>
              <w:bCs/>
              <w:color w:val="FFFFFF"/>
              <w:sz w:val="20"/>
            </w:rPr>
            <w:t>Insan</w:t>
          </w:r>
          <w:proofErr w:type="spellEnd"/>
          <w:r w:rsidRPr="00CD0535">
            <w:rPr>
              <w:rFonts w:ascii="Open Sans" w:hAnsi="Open Sans" w:cs="Open Sans"/>
              <w:b/>
              <w:bCs/>
              <w:color w:val="FFFFFF"/>
              <w:sz w:val="20"/>
            </w:rPr>
            <w:t xml:space="preserve"> </w:t>
          </w:r>
          <w:proofErr w:type="spellStart"/>
          <w:r w:rsidRPr="00CD0535">
            <w:rPr>
              <w:rFonts w:ascii="Open Sans" w:hAnsi="Open Sans" w:cs="Open Sans"/>
              <w:b/>
              <w:bCs/>
              <w:color w:val="FFFFFF"/>
              <w:sz w:val="20"/>
            </w:rPr>
            <w:t>Cendikia</w:t>
          </w:r>
          <w:proofErr w:type="spellEnd"/>
          <w:r w:rsidRPr="00CD0535">
            <w:rPr>
              <w:rFonts w:ascii="Open Sans" w:hAnsi="Open Sans" w:cs="Open Sans"/>
              <w:b/>
              <w:bCs/>
              <w:color w:val="FFFFFF"/>
              <w:sz w:val="20"/>
            </w:rPr>
            <w:t xml:space="preserve"> (APIC)</w:t>
          </w:r>
        </w:p>
        <w:p w:rsidR="00FB2EF4" w:rsidRPr="00CD0535" w:rsidRDefault="00FB2EF4" w:rsidP="00FB2EF4">
          <w:pPr>
            <w:ind w:left="-2" w:hanging="2"/>
            <w:jc w:val="left"/>
            <w:rPr>
              <w:sz w:val="24"/>
              <w:szCs w:val="24"/>
            </w:rPr>
          </w:pPr>
          <w:r w:rsidRPr="00CD0535">
            <w:rPr>
              <w:rFonts w:ascii="Open Sans" w:hAnsi="Open Sans" w:cs="Open Sans"/>
              <w:b/>
              <w:bCs/>
              <w:color w:val="FFFFFF"/>
              <w:sz w:val="20"/>
            </w:rPr>
            <w:t xml:space="preserve">Volume </w:t>
          </w:r>
          <w:r w:rsidR="00650064">
            <w:rPr>
              <w:rFonts w:ascii="Open Sans" w:hAnsi="Open Sans" w:cs="Open Sans"/>
              <w:b/>
              <w:bCs/>
              <w:color w:val="FFFFFF"/>
              <w:sz w:val="20"/>
            </w:rPr>
            <w:t>7</w:t>
          </w:r>
          <w:r>
            <w:rPr>
              <w:rFonts w:ascii="Open Sans" w:hAnsi="Open Sans" w:cs="Open Sans"/>
              <w:b/>
              <w:bCs/>
              <w:color w:val="FFFFFF"/>
              <w:sz w:val="20"/>
            </w:rPr>
            <w:t>,</w:t>
          </w:r>
          <w:r w:rsidRPr="00CD0535">
            <w:rPr>
              <w:rFonts w:ascii="Open Sans" w:hAnsi="Open Sans" w:cs="Open Sans"/>
              <w:b/>
              <w:bCs/>
              <w:color w:val="FFFFFF"/>
              <w:sz w:val="20"/>
            </w:rPr>
            <w:t xml:space="preserve"> No</w:t>
          </w:r>
          <w:r>
            <w:rPr>
              <w:rFonts w:ascii="Open Sans" w:hAnsi="Open Sans" w:cs="Open Sans"/>
              <w:b/>
              <w:bCs/>
              <w:color w:val="FFFFFF"/>
              <w:sz w:val="20"/>
            </w:rPr>
            <w:t>. 01</w:t>
          </w:r>
          <w:r w:rsidRPr="00CD0535">
            <w:rPr>
              <w:rFonts w:ascii="Open Sans" w:hAnsi="Open Sans" w:cs="Open Sans"/>
              <w:b/>
              <w:bCs/>
              <w:color w:val="FFFFFF"/>
              <w:sz w:val="20"/>
            </w:rPr>
            <w:t xml:space="preserve"> (20</w:t>
          </w:r>
          <w:r>
            <w:rPr>
              <w:rFonts w:ascii="Open Sans" w:hAnsi="Open Sans" w:cs="Open Sans"/>
              <w:b/>
              <w:bCs/>
              <w:color w:val="FFFFFF"/>
              <w:sz w:val="20"/>
            </w:rPr>
            <w:t>24)</w:t>
          </w:r>
          <w:r w:rsidRPr="00CD0535">
            <w:rPr>
              <w:rFonts w:ascii="Open Sans" w:hAnsi="Open Sans" w:cs="Open Sans"/>
              <w:b/>
              <w:bCs/>
              <w:color w:val="FFFFFF"/>
              <w:sz w:val="20"/>
            </w:rPr>
            <w:t xml:space="preserve"> </w:t>
          </w:r>
          <w:r w:rsidR="00650064">
            <w:rPr>
              <w:rFonts w:ascii="Open Sans" w:hAnsi="Open Sans" w:cs="Open Sans"/>
              <w:b/>
              <w:bCs/>
              <w:color w:val="FFFFFF"/>
              <w:sz w:val="20"/>
            </w:rPr>
            <w:t>68</w:t>
          </w:r>
          <w:r w:rsidRPr="00CD0535">
            <w:rPr>
              <w:rFonts w:ascii="Open Sans" w:hAnsi="Open Sans" w:cs="Open Sans"/>
              <w:b/>
              <w:bCs/>
              <w:color w:val="FFFFFF"/>
              <w:sz w:val="20"/>
            </w:rPr>
            <w:t xml:space="preserve"> - </w:t>
          </w:r>
          <w:r w:rsidR="00650064">
            <w:rPr>
              <w:rFonts w:ascii="Open Sans" w:hAnsi="Open Sans" w:cs="Open Sans"/>
              <w:b/>
              <w:bCs/>
              <w:color w:val="FFFFFF"/>
              <w:sz w:val="20"/>
            </w:rPr>
            <w:t>76</w:t>
          </w:r>
        </w:p>
      </w:tc>
      <w:tc>
        <w:tcPr>
          <w:tcW w:w="0" w:type="auto"/>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vAlign w:val="center"/>
          <w:hideMark/>
        </w:tcPr>
        <w:p w:rsidR="00FB2EF4" w:rsidRPr="00CD0535" w:rsidRDefault="00FB2EF4" w:rsidP="00FB2EF4">
          <w:pPr>
            <w:ind w:left="-2" w:hanging="2"/>
            <w:jc w:val="right"/>
            <w:rPr>
              <w:sz w:val="24"/>
              <w:szCs w:val="24"/>
            </w:rPr>
          </w:pPr>
          <w:r w:rsidRPr="00CD0535">
            <w:rPr>
              <w:rFonts w:ascii="Open Sans" w:hAnsi="Open Sans" w:cs="Open Sans"/>
              <w:b/>
              <w:bCs/>
              <w:color w:val="FFFFFF"/>
              <w:sz w:val="20"/>
            </w:rPr>
            <w:t>p-ISSN: 2654-7201</w:t>
          </w:r>
        </w:p>
        <w:p w:rsidR="00FB2EF4" w:rsidRPr="00CD0535" w:rsidRDefault="00FB2EF4" w:rsidP="00FB2EF4">
          <w:pPr>
            <w:ind w:left="-2" w:hanging="2"/>
            <w:jc w:val="right"/>
            <w:rPr>
              <w:sz w:val="24"/>
              <w:szCs w:val="24"/>
            </w:rPr>
          </w:pPr>
          <w:r w:rsidRPr="00CD0535">
            <w:rPr>
              <w:rFonts w:ascii="Open Sans" w:hAnsi="Open Sans" w:cs="Open Sans"/>
              <w:b/>
              <w:bCs/>
              <w:color w:val="FFFFFF"/>
              <w:sz w:val="20"/>
            </w:rPr>
            <w:t>e-ISSN: 2808-6902</w:t>
          </w:r>
        </w:p>
      </w:tc>
    </w:tr>
    <w:bookmarkEnd w:id="0"/>
  </w:tbl>
  <w:p w:rsidR="00FB2EF4" w:rsidRDefault="00FB2E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33E21" w:rsidRDefault="00A33E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00000007"/>
    <w:multiLevelType w:val="multilevel"/>
    <w:tmpl w:val="00000007"/>
    <w:name w:val="WW8Num7"/>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00000008"/>
    <w:multiLevelType w:val="singleLevel"/>
    <w:tmpl w:val="00000008"/>
    <w:name w:val="WW8Num9"/>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9"/>
    <w:multiLevelType w:val="singleLevel"/>
    <w:tmpl w:val="00000009"/>
    <w:name w:val="WW8Num11"/>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A"/>
    <w:multiLevelType w:val="singleLevel"/>
    <w:tmpl w:val="0000000A"/>
    <w:name w:val="WW8Num13"/>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0C"/>
    <w:multiLevelType w:val="singleLevel"/>
    <w:tmpl w:val="0000000C"/>
    <w:name w:val="WW8Num15"/>
    <w:lvl w:ilvl="0">
      <w:start w:val="1"/>
      <w:numFmt w:val="bullet"/>
      <w:lvlText w:val=""/>
      <w:lvlJc w:val="left"/>
      <w:pPr>
        <w:tabs>
          <w:tab w:val="num" w:pos="720"/>
        </w:tabs>
        <w:ind w:left="720" w:hanging="360"/>
      </w:pPr>
      <w:rPr>
        <w:rFonts w:ascii="Symbol" w:hAnsi="Symbol"/>
      </w:rPr>
    </w:lvl>
  </w:abstractNum>
  <w:abstractNum w:abstractNumId="7" w15:restartNumberingAfterBreak="0">
    <w:nsid w:val="0000000D"/>
    <w:multiLevelType w:val="singleLevel"/>
    <w:tmpl w:val="0000000D"/>
    <w:name w:val="WW8Num18"/>
    <w:lvl w:ilvl="0">
      <w:start w:val="1"/>
      <w:numFmt w:val="bullet"/>
      <w:lvlText w:val=""/>
      <w:lvlJc w:val="left"/>
      <w:pPr>
        <w:tabs>
          <w:tab w:val="num" w:pos="720"/>
        </w:tabs>
        <w:ind w:left="720" w:hanging="360"/>
      </w:pPr>
      <w:rPr>
        <w:rFonts w:ascii="Symbol" w:hAnsi="Symbol"/>
      </w:rPr>
    </w:lvl>
  </w:abstractNum>
  <w:abstractNum w:abstractNumId="8" w15:restartNumberingAfterBreak="0">
    <w:nsid w:val="0000000E"/>
    <w:multiLevelType w:val="singleLevel"/>
    <w:tmpl w:val="0000000E"/>
    <w:name w:val="WW8Num19"/>
    <w:lvl w:ilvl="0">
      <w:start w:val="1"/>
      <w:numFmt w:val="bullet"/>
      <w:lvlText w:val=""/>
      <w:lvlJc w:val="left"/>
      <w:pPr>
        <w:tabs>
          <w:tab w:val="num" w:pos="810"/>
        </w:tabs>
        <w:ind w:left="810" w:hanging="360"/>
      </w:pPr>
      <w:rPr>
        <w:rFonts w:ascii="Symbol" w:hAnsi="Symbol"/>
      </w:rPr>
    </w:lvl>
  </w:abstractNum>
  <w:abstractNum w:abstractNumId="9" w15:restartNumberingAfterBreak="0">
    <w:nsid w:val="00000012"/>
    <w:multiLevelType w:val="singleLevel"/>
    <w:tmpl w:val="00000012"/>
    <w:name w:val="WW8Num25"/>
    <w:lvl w:ilvl="0">
      <w:start w:val="1"/>
      <w:numFmt w:val="bullet"/>
      <w:lvlText w:val=""/>
      <w:lvlJc w:val="left"/>
      <w:pPr>
        <w:tabs>
          <w:tab w:val="num" w:pos="1146"/>
        </w:tabs>
        <w:ind w:left="1146" w:hanging="360"/>
      </w:pPr>
      <w:rPr>
        <w:rFonts w:ascii="Symbol" w:hAnsi="Symbol"/>
      </w:rPr>
    </w:lvl>
  </w:abstractNum>
  <w:abstractNum w:abstractNumId="10" w15:restartNumberingAfterBreak="0">
    <w:nsid w:val="000443B9"/>
    <w:multiLevelType w:val="hybridMultilevel"/>
    <w:tmpl w:val="EEA0F53C"/>
    <w:lvl w:ilvl="0" w:tplc="51220E90">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11" w15:restartNumberingAfterBreak="0">
    <w:nsid w:val="0C361C34"/>
    <w:multiLevelType w:val="hybridMultilevel"/>
    <w:tmpl w:val="D794F958"/>
    <w:lvl w:ilvl="0" w:tplc="576E9AB8">
      <w:start w:val="1"/>
      <w:numFmt w:val="bullet"/>
      <w:pStyle w:val="Bulletedteks"/>
      <w:lvlText w:val=""/>
      <w:lvlJc w:val="left"/>
      <w:pPr>
        <w:ind w:left="638" w:hanging="360"/>
      </w:pPr>
      <w:rPr>
        <w:rFonts w:ascii="Symbol" w:hAnsi="Symbol" w:hint="default"/>
      </w:rPr>
    </w:lvl>
    <w:lvl w:ilvl="1" w:tplc="04090003" w:tentative="1">
      <w:start w:val="1"/>
      <w:numFmt w:val="bullet"/>
      <w:lvlText w:val="o"/>
      <w:lvlJc w:val="left"/>
      <w:pPr>
        <w:ind w:left="1685" w:hanging="360"/>
      </w:pPr>
      <w:rPr>
        <w:rFonts w:ascii="Courier New" w:hAnsi="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12" w15:restartNumberingAfterBreak="0">
    <w:nsid w:val="11FA539E"/>
    <w:multiLevelType w:val="hybridMultilevel"/>
    <w:tmpl w:val="C8584D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6C227F"/>
    <w:multiLevelType w:val="hybridMultilevel"/>
    <w:tmpl w:val="265E5C88"/>
    <w:lvl w:ilvl="0" w:tplc="2A28BB9A">
      <w:start w:val="1"/>
      <w:numFmt w:val="upperLetter"/>
      <w:lvlText w:val="%1."/>
      <w:lvlJc w:val="left"/>
      <w:pPr>
        <w:ind w:left="39" w:hanging="360"/>
      </w:pPr>
      <w:rPr>
        <w:rFonts w:ascii="Open Sans" w:eastAsia="Times New Roman" w:hAnsi="Open Sans" w:cs="Times New Roman"/>
      </w:rPr>
    </w:lvl>
    <w:lvl w:ilvl="1" w:tplc="04090019" w:tentative="1">
      <w:start w:val="1"/>
      <w:numFmt w:val="lowerLetter"/>
      <w:lvlText w:val="%2."/>
      <w:lvlJc w:val="left"/>
      <w:pPr>
        <w:ind w:left="759" w:hanging="360"/>
      </w:pPr>
    </w:lvl>
    <w:lvl w:ilvl="2" w:tplc="0409001B" w:tentative="1">
      <w:start w:val="1"/>
      <w:numFmt w:val="lowerRoman"/>
      <w:lvlText w:val="%3."/>
      <w:lvlJc w:val="right"/>
      <w:pPr>
        <w:ind w:left="1479" w:hanging="180"/>
      </w:pPr>
    </w:lvl>
    <w:lvl w:ilvl="3" w:tplc="0409000F" w:tentative="1">
      <w:start w:val="1"/>
      <w:numFmt w:val="decimal"/>
      <w:lvlText w:val="%4."/>
      <w:lvlJc w:val="left"/>
      <w:pPr>
        <w:ind w:left="2199" w:hanging="360"/>
      </w:pPr>
    </w:lvl>
    <w:lvl w:ilvl="4" w:tplc="04090019" w:tentative="1">
      <w:start w:val="1"/>
      <w:numFmt w:val="lowerLetter"/>
      <w:lvlText w:val="%5."/>
      <w:lvlJc w:val="left"/>
      <w:pPr>
        <w:ind w:left="2919" w:hanging="360"/>
      </w:pPr>
    </w:lvl>
    <w:lvl w:ilvl="5" w:tplc="0409001B" w:tentative="1">
      <w:start w:val="1"/>
      <w:numFmt w:val="lowerRoman"/>
      <w:lvlText w:val="%6."/>
      <w:lvlJc w:val="right"/>
      <w:pPr>
        <w:ind w:left="3639" w:hanging="180"/>
      </w:pPr>
    </w:lvl>
    <w:lvl w:ilvl="6" w:tplc="0409000F" w:tentative="1">
      <w:start w:val="1"/>
      <w:numFmt w:val="decimal"/>
      <w:lvlText w:val="%7."/>
      <w:lvlJc w:val="left"/>
      <w:pPr>
        <w:ind w:left="4359" w:hanging="360"/>
      </w:pPr>
    </w:lvl>
    <w:lvl w:ilvl="7" w:tplc="04090019" w:tentative="1">
      <w:start w:val="1"/>
      <w:numFmt w:val="lowerLetter"/>
      <w:lvlText w:val="%8."/>
      <w:lvlJc w:val="left"/>
      <w:pPr>
        <w:ind w:left="5079" w:hanging="360"/>
      </w:pPr>
    </w:lvl>
    <w:lvl w:ilvl="8" w:tplc="0409001B" w:tentative="1">
      <w:start w:val="1"/>
      <w:numFmt w:val="lowerRoman"/>
      <w:lvlText w:val="%9."/>
      <w:lvlJc w:val="right"/>
      <w:pPr>
        <w:ind w:left="5799" w:hanging="180"/>
      </w:pPr>
    </w:lvl>
  </w:abstractNum>
  <w:abstractNum w:abstractNumId="14" w15:restartNumberingAfterBreak="0">
    <w:nsid w:val="1DF6266C"/>
    <w:multiLevelType w:val="hybridMultilevel"/>
    <w:tmpl w:val="74B6E186"/>
    <w:lvl w:ilvl="0" w:tplc="04090019">
      <w:start w:val="1"/>
      <w:numFmt w:val="lowerLetter"/>
      <w:lvlText w:val="%1."/>
      <w:lvlJc w:val="left"/>
      <w:pPr>
        <w:ind w:left="986" w:hanging="360"/>
      </w:pPr>
      <w:rPr>
        <w:rFonts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15" w15:restartNumberingAfterBreak="0">
    <w:nsid w:val="20BE4A25"/>
    <w:multiLevelType w:val="hybridMultilevel"/>
    <w:tmpl w:val="0AB8867A"/>
    <w:lvl w:ilvl="0" w:tplc="51AA6A80">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16" w15:restartNumberingAfterBreak="0">
    <w:nsid w:val="23343F8C"/>
    <w:multiLevelType w:val="hybridMultilevel"/>
    <w:tmpl w:val="07BC34FC"/>
    <w:lvl w:ilvl="0" w:tplc="008AE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740D1C"/>
    <w:multiLevelType w:val="hybridMultilevel"/>
    <w:tmpl w:val="76F64AAA"/>
    <w:lvl w:ilvl="0" w:tplc="D44AA3AC">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15:restartNumberingAfterBreak="0">
    <w:nsid w:val="35F7791D"/>
    <w:multiLevelType w:val="hybridMultilevel"/>
    <w:tmpl w:val="FEFCC4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6064156"/>
    <w:multiLevelType w:val="hybridMultilevel"/>
    <w:tmpl w:val="81A28AA0"/>
    <w:lvl w:ilvl="0" w:tplc="04090001">
      <w:start w:val="1"/>
      <w:numFmt w:val="bullet"/>
      <w:lvlText w:val=""/>
      <w:lvlJc w:val="left"/>
      <w:pPr>
        <w:ind w:left="986" w:hanging="360"/>
      </w:pPr>
      <w:rPr>
        <w:rFonts w:ascii="Symbol" w:hAnsi="Symbol"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20" w15:restartNumberingAfterBreak="0">
    <w:nsid w:val="36924193"/>
    <w:multiLevelType w:val="hybridMultilevel"/>
    <w:tmpl w:val="BB7E7172"/>
    <w:lvl w:ilvl="0" w:tplc="D968F5F6">
      <w:start w:val="1"/>
      <w:numFmt w:val="lowerLetter"/>
      <w:pStyle w:val="Teksterurut"/>
      <w:lvlText w:val="%1."/>
      <w:lvlJc w:val="left"/>
      <w:pPr>
        <w:ind w:left="965" w:hanging="360"/>
      </w:pPr>
    </w:lvl>
    <w:lvl w:ilvl="1" w:tplc="04090019" w:tentative="1">
      <w:start w:val="1"/>
      <w:numFmt w:val="lowerLetter"/>
      <w:lvlText w:val="%2."/>
      <w:lvlJc w:val="left"/>
      <w:pPr>
        <w:ind w:left="1685" w:hanging="360"/>
      </w:pPr>
    </w:lvl>
    <w:lvl w:ilvl="2" w:tplc="0409001B" w:tentative="1">
      <w:start w:val="1"/>
      <w:numFmt w:val="lowerRoman"/>
      <w:lvlText w:val="%3."/>
      <w:lvlJc w:val="right"/>
      <w:pPr>
        <w:ind w:left="2405" w:hanging="180"/>
      </w:pPr>
    </w:lvl>
    <w:lvl w:ilvl="3" w:tplc="0409000F" w:tentative="1">
      <w:start w:val="1"/>
      <w:numFmt w:val="decimal"/>
      <w:lvlText w:val="%4."/>
      <w:lvlJc w:val="left"/>
      <w:pPr>
        <w:ind w:left="3125" w:hanging="360"/>
      </w:pPr>
    </w:lvl>
    <w:lvl w:ilvl="4" w:tplc="04090019" w:tentative="1">
      <w:start w:val="1"/>
      <w:numFmt w:val="lowerLetter"/>
      <w:lvlText w:val="%5."/>
      <w:lvlJc w:val="left"/>
      <w:pPr>
        <w:ind w:left="3845" w:hanging="360"/>
      </w:pPr>
    </w:lvl>
    <w:lvl w:ilvl="5" w:tplc="0409001B" w:tentative="1">
      <w:start w:val="1"/>
      <w:numFmt w:val="lowerRoman"/>
      <w:lvlText w:val="%6."/>
      <w:lvlJc w:val="right"/>
      <w:pPr>
        <w:ind w:left="4565" w:hanging="180"/>
      </w:pPr>
    </w:lvl>
    <w:lvl w:ilvl="6" w:tplc="0409000F" w:tentative="1">
      <w:start w:val="1"/>
      <w:numFmt w:val="decimal"/>
      <w:lvlText w:val="%7."/>
      <w:lvlJc w:val="left"/>
      <w:pPr>
        <w:ind w:left="5285" w:hanging="360"/>
      </w:pPr>
    </w:lvl>
    <w:lvl w:ilvl="7" w:tplc="04090019" w:tentative="1">
      <w:start w:val="1"/>
      <w:numFmt w:val="lowerLetter"/>
      <w:lvlText w:val="%8."/>
      <w:lvlJc w:val="left"/>
      <w:pPr>
        <w:ind w:left="6005" w:hanging="360"/>
      </w:pPr>
    </w:lvl>
    <w:lvl w:ilvl="8" w:tplc="0409001B" w:tentative="1">
      <w:start w:val="1"/>
      <w:numFmt w:val="lowerRoman"/>
      <w:lvlText w:val="%9."/>
      <w:lvlJc w:val="right"/>
      <w:pPr>
        <w:ind w:left="6725" w:hanging="180"/>
      </w:pPr>
    </w:lvl>
  </w:abstractNum>
  <w:abstractNum w:abstractNumId="21" w15:restartNumberingAfterBreak="0">
    <w:nsid w:val="38636209"/>
    <w:multiLevelType w:val="hybridMultilevel"/>
    <w:tmpl w:val="E73EB15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10F28FA"/>
    <w:multiLevelType w:val="hybridMultilevel"/>
    <w:tmpl w:val="69182E1A"/>
    <w:lvl w:ilvl="0" w:tplc="31B43520">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420339AE"/>
    <w:multiLevelType w:val="multilevel"/>
    <w:tmpl w:val="BDBA1B4C"/>
    <w:lvl w:ilvl="0">
      <w:start w:val="1"/>
      <w:numFmt w:val="bullet"/>
      <w:lvlText w:val=""/>
      <w:lvlJc w:val="left"/>
      <w:pPr>
        <w:ind w:left="965" w:hanging="360"/>
      </w:pPr>
      <w:rPr>
        <w:rFonts w:ascii="Symbol" w:hAnsi="Symbol" w:hint="default"/>
      </w:rPr>
    </w:lvl>
    <w:lvl w:ilvl="1">
      <w:start w:val="1"/>
      <w:numFmt w:val="bullet"/>
      <w:lvlText w:val="o"/>
      <w:lvlJc w:val="left"/>
      <w:pPr>
        <w:ind w:left="1685" w:hanging="360"/>
      </w:pPr>
      <w:rPr>
        <w:rFonts w:ascii="Courier New" w:hAnsi="Courier New" w:hint="default"/>
      </w:rPr>
    </w:lvl>
    <w:lvl w:ilvl="2">
      <w:start w:val="1"/>
      <w:numFmt w:val="bullet"/>
      <w:lvlText w:val=""/>
      <w:lvlJc w:val="left"/>
      <w:pPr>
        <w:ind w:left="2405" w:hanging="360"/>
      </w:pPr>
      <w:rPr>
        <w:rFonts w:ascii="Wingdings" w:hAnsi="Wingdings" w:hint="default"/>
      </w:rPr>
    </w:lvl>
    <w:lvl w:ilvl="3">
      <w:start w:val="1"/>
      <w:numFmt w:val="bullet"/>
      <w:lvlText w:val=""/>
      <w:lvlJc w:val="left"/>
      <w:pPr>
        <w:ind w:left="3125" w:hanging="360"/>
      </w:pPr>
      <w:rPr>
        <w:rFonts w:ascii="Symbol" w:hAnsi="Symbol" w:hint="default"/>
      </w:rPr>
    </w:lvl>
    <w:lvl w:ilvl="4">
      <w:start w:val="1"/>
      <w:numFmt w:val="bullet"/>
      <w:lvlText w:val="o"/>
      <w:lvlJc w:val="left"/>
      <w:pPr>
        <w:ind w:left="3845" w:hanging="360"/>
      </w:pPr>
      <w:rPr>
        <w:rFonts w:ascii="Courier New" w:hAnsi="Courier New" w:hint="default"/>
      </w:rPr>
    </w:lvl>
    <w:lvl w:ilvl="5">
      <w:start w:val="1"/>
      <w:numFmt w:val="bullet"/>
      <w:lvlText w:val=""/>
      <w:lvlJc w:val="left"/>
      <w:pPr>
        <w:ind w:left="4565" w:hanging="360"/>
      </w:pPr>
      <w:rPr>
        <w:rFonts w:ascii="Wingdings" w:hAnsi="Wingdings" w:hint="default"/>
      </w:rPr>
    </w:lvl>
    <w:lvl w:ilvl="6">
      <w:start w:val="1"/>
      <w:numFmt w:val="bullet"/>
      <w:lvlText w:val=""/>
      <w:lvlJc w:val="left"/>
      <w:pPr>
        <w:ind w:left="5285" w:hanging="360"/>
      </w:pPr>
      <w:rPr>
        <w:rFonts w:ascii="Symbol" w:hAnsi="Symbol" w:hint="default"/>
      </w:rPr>
    </w:lvl>
    <w:lvl w:ilvl="7">
      <w:start w:val="1"/>
      <w:numFmt w:val="bullet"/>
      <w:lvlText w:val="o"/>
      <w:lvlJc w:val="left"/>
      <w:pPr>
        <w:ind w:left="6005" w:hanging="360"/>
      </w:pPr>
      <w:rPr>
        <w:rFonts w:ascii="Courier New" w:hAnsi="Courier New" w:hint="default"/>
      </w:rPr>
    </w:lvl>
    <w:lvl w:ilvl="8">
      <w:start w:val="1"/>
      <w:numFmt w:val="bullet"/>
      <w:lvlText w:val=""/>
      <w:lvlJc w:val="left"/>
      <w:pPr>
        <w:ind w:left="6725" w:hanging="360"/>
      </w:pPr>
      <w:rPr>
        <w:rFonts w:ascii="Wingdings" w:hAnsi="Wingdings" w:hint="default"/>
      </w:rPr>
    </w:lvl>
  </w:abstractNum>
  <w:abstractNum w:abstractNumId="24" w15:restartNumberingAfterBreak="0">
    <w:nsid w:val="540F1A4F"/>
    <w:multiLevelType w:val="hybridMultilevel"/>
    <w:tmpl w:val="04209528"/>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25" w15:restartNumberingAfterBreak="0">
    <w:nsid w:val="54911743"/>
    <w:multiLevelType w:val="hybridMultilevel"/>
    <w:tmpl w:val="A0B48DB8"/>
    <w:lvl w:ilvl="0" w:tplc="8C369D94">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26" w15:restartNumberingAfterBreak="0">
    <w:nsid w:val="668C463F"/>
    <w:multiLevelType w:val="hybridMultilevel"/>
    <w:tmpl w:val="2B8874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713A12"/>
    <w:multiLevelType w:val="hybridMultilevel"/>
    <w:tmpl w:val="E54C2A06"/>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28" w15:restartNumberingAfterBreak="0">
    <w:nsid w:val="6EED4E54"/>
    <w:multiLevelType w:val="hybridMultilevel"/>
    <w:tmpl w:val="11E02364"/>
    <w:lvl w:ilvl="0" w:tplc="27B6C88A">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29" w15:restartNumberingAfterBreak="0">
    <w:nsid w:val="71A34C7D"/>
    <w:multiLevelType w:val="hybridMultilevel"/>
    <w:tmpl w:val="42EA5C2E"/>
    <w:lvl w:ilvl="0" w:tplc="83DE6DE8">
      <w:start w:val="1"/>
      <w:numFmt w:val="decimal"/>
      <w:lvlText w:val="[%1]"/>
      <w:lvlJc w:val="left"/>
      <w:pPr>
        <w:ind w:left="73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F34B8D"/>
    <w:multiLevelType w:val="hybridMultilevel"/>
    <w:tmpl w:val="433CD08A"/>
    <w:lvl w:ilvl="0" w:tplc="0409000F">
      <w:start w:val="1"/>
      <w:numFmt w:val="decimal"/>
      <w:lvlText w:val="%1."/>
      <w:lvlJc w:val="left"/>
      <w:pPr>
        <w:ind w:left="986" w:hanging="360"/>
      </w:pPr>
      <w:rPr>
        <w:rFonts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31" w15:restartNumberingAfterBreak="0">
    <w:nsid w:val="74DC6DAE"/>
    <w:multiLevelType w:val="hybridMultilevel"/>
    <w:tmpl w:val="A712DC8E"/>
    <w:lvl w:ilvl="0" w:tplc="126066BC">
      <w:start w:val="1"/>
      <w:numFmt w:val="upperRoman"/>
      <w:lvlText w:val="%1."/>
      <w:lvlJc w:val="left"/>
      <w:pPr>
        <w:ind w:left="965" w:hanging="720"/>
      </w:pPr>
      <w:rPr>
        <w:rFonts w:hint="default"/>
        <w:b/>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num w:numId="1" w16cid:durableId="1556355349">
    <w:abstractNumId w:val="16"/>
  </w:num>
  <w:num w:numId="2" w16cid:durableId="1838109237">
    <w:abstractNumId w:val="11"/>
  </w:num>
  <w:num w:numId="3" w16cid:durableId="487524811">
    <w:abstractNumId w:val="27"/>
  </w:num>
  <w:num w:numId="4" w16cid:durableId="1042825455">
    <w:abstractNumId w:val="24"/>
  </w:num>
  <w:num w:numId="5" w16cid:durableId="1430349639">
    <w:abstractNumId w:val="23"/>
  </w:num>
  <w:num w:numId="6" w16cid:durableId="183717899">
    <w:abstractNumId w:val="20"/>
  </w:num>
  <w:num w:numId="7" w16cid:durableId="783503840">
    <w:abstractNumId w:val="29"/>
  </w:num>
  <w:num w:numId="8" w16cid:durableId="272977259">
    <w:abstractNumId w:val="26"/>
  </w:num>
  <w:num w:numId="9" w16cid:durableId="73474823">
    <w:abstractNumId w:val="15"/>
  </w:num>
  <w:num w:numId="10" w16cid:durableId="1775250421">
    <w:abstractNumId w:val="13"/>
  </w:num>
  <w:num w:numId="11" w16cid:durableId="2111781558">
    <w:abstractNumId w:val="28"/>
  </w:num>
  <w:num w:numId="12" w16cid:durableId="341857436">
    <w:abstractNumId w:val="25"/>
  </w:num>
  <w:num w:numId="13" w16cid:durableId="1757938933">
    <w:abstractNumId w:val="10"/>
  </w:num>
  <w:num w:numId="14" w16cid:durableId="1718507371">
    <w:abstractNumId w:val="19"/>
  </w:num>
  <w:num w:numId="15" w16cid:durableId="918487620">
    <w:abstractNumId w:val="31"/>
  </w:num>
  <w:num w:numId="16" w16cid:durableId="1530875698">
    <w:abstractNumId w:val="30"/>
  </w:num>
  <w:num w:numId="17" w16cid:durableId="1307854627">
    <w:abstractNumId w:val="14"/>
  </w:num>
  <w:num w:numId="18" w16cid:durableId="1171800300">
    <w:abstractNumId w:val="17"/>
  </w:num>
  <w:num w:numId="19" w16cid:durableId="173617885">
    <w:abstractNumId w:val="22"/>
  </w:num>
  <w:num w:numId="20" w16cid:durableId="433525217">
    <w:abstractNumId w:val="18"/>
  </w:num>
  <w:num w:numId="21" w16cid:durableId="1577982679">
    <w:abstractNumId w:val="12"/>
  </w:num>
  <w:num w:numId="22" w16cid:durableId="13256279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81"/>
  <w:drawingGridVerticalSpacing w:val="181"/>
  <w:displayHorizont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AED"/>
    <w:rsid w:val="00003F91"/>
    <w:rsid w:val="00006546"/>
    <w:rsid w:val="0002041B"/>
    <w:rsid w:val="000253A3"/>
    <w:rsid w:val="00040CA1"/>
    <w:rsid w:val="000458E7"/>
    <w:rsid w:val="00054195"/>
    <w:rsid w:val="00056B35"/>
    <w:rsid w:val="0006028C"/>
    <w:rsid w:val="00087ACC"/>
    <w:rsid w:val="000A0EDA"/>
    <w:rsid w:val="000A705E"/>
    <w:rsid w:val="000C536C"/>
    <w:rsid w:val="000D304B"/>
    <w:rsid w:val="000D61C7"/>
    <w:rsid w:val="000E22C3"/>
    <w:rsid w:val="000E5816"/>
    <w:rsid w:val="000F28EC"/>
    <w:rsid w:val="00120482"/>
    <w:rsid w:val="00126053"/>
    <w:rsid w:val="00142DFB"/>
    <w:rsid w:val="001527AC"/>
    <w:rsid w:val="00152A6E"/>
    <w:rsid w:val="00176C1F"/>
    <w:rsid w:val="001816A5"/>
    <w:rsid w:val="00185830"/>
    <w:rsid w:val="001A6804"/>
    <w:rsid w:val="001B2867"/>
    <w:rsid w:val="001C2B88"/>
    <w:rsid w:val="001E087F"/>
    <w:rsid w:val="001E72AC"/>
    <w:rsid w:val="00215496"/>
    <w:rsid w:val="002259C3"/>
    <w:rsid w:val="00237BC8"/>
    <w:rsid w:val="00272061"/>
    <w:rsid w:val="00272D62"/>
    <w:rsid w:val="002767A1"/>
    <w:rsid w:val="002911E9"/>
    <w:rsid w:val="002933EF"/>
    <w:rsid w:val="00294550"/>
    <w:rsid w:val="002A6A84"/>
    <w:rsid w:val="002B5760"/>
    <w:rsid w:val="002C3419"/>
    <w:rsid w:val="002C49B5"/>
    <w:rsid w:val="002E3409"/>
    <w:rsid w:val="002E355F"/>
    <w:rsid w:val="002F0381"/>
    <w:rsid w:val="002F0CDE"/>
    <w:rsid w:val="00313107"/>
    <w:rsid w:val="00323BA2"/>
    <w:rsid w:val="00327F1E"/>
    <w:rsid w:val="003473DC"/>
    <w:rsid w:val="00355D5A"/>
    <w:rsid w:val="00371160"/>
    <w:rsid w:val="003A23CD"/>
    <w:rsid w:val="003B3CB4"/>
    <w:rsid w:val="003D4635"/>
    <w:rsid w:val="0041011D"/>
    <w:rsid w:val="004402FD"/>
    <w:rsid w:val="00445362"/>
    <w:rsid w:val="0044630F"/>
    <w:rsid w:val="00451B32"/>
    <w:rsid w:val="00476F60"/>
    <w:rsid w:val="004C39B0"/>
    <w:rsid w:val="004D648D"/>
    <w:rsid w:val="004E5EA4"/>
    <w:rsid w:val="004F79F7"/>
    <w:rsid w:val="00513962"/>
    <w:rsid w:val="0052643A"/>
    <w:rsid w:val="00537551"/>
    <w:rsid w:val="0057282F"/>
    <w:rsid w:val="00576507"/>
    <w:rsid w:val="005972CF"/>
    <w:rsid w:val="005A784A"/>
    <w:rsid w:val="005B1317"/>
    <w:rsid w:val="005F7CE0"/>
    <w:rsid w:val="00605974"/>
    <w:rsid w:val="00626C69"/>
    <w:rsid w:val="00636398"/>
    <w:rsid w:val="00640592"/>
    <w:rsid w:val="006437E1"/>
    <w:rsid w:val="00650064"/>
    <w:rsid w:val="006666F5"/>
    <w:rsid w:val="00680BAA"/>
    <w:rsid w:val="00693F77"/>
    <w:rsid w:val="006B6411"/>
    <w:rsid w:val="006D6C31"/>
    <w:rsid w:val="006F46CC"/>
    <w:rsid w:val="00705546"/>
    <w:rsid w:val="00717302"/>
    <w:rsid w:val="00722CFB"/>
    <w:rsid w:val="00725C4D"/>
    <w:rsid w:val="0072608D"/>
    <w:rsid w:val="00737BCA"/>
    <w:rsid w:val="00750EE0"/>
    <w:rsid w:val="00754107"/>
    <w:rsid w:val="00755FCC"/>
    <w:rsid w:val="00756123"/>
    <w:rsid w:val="007A235B"/>
    <w:rsid w:val="007D6705"/>
    <w:rsid w:val="007F1B7C"/>
    <w:rsid w:val="007F2384"/>
    <w:rsid w:val="00800232"/>
    <w:rsid w:val="008520EE"/>
    <w:rsid w:val="008824CC"/>
    <w:rsid w:val="008A1B07"/>
    <w:rsid w:val="00900EC9"/>
    <w:rsid w:val="009058D9"/>
    <w:rsid w:val="0090613F"/>
    <w:rsid w:val="00923FE9"/>
    <w:rsid w:val="0098520C"/>
    <w:rsid w:val="0098722F"/>
    <w:rsid w:val="009A43A0"/>
    <w:rsid w:val="009D0900"/>
    <w:rsid w:val="00A33E21"/>
    <w:rsid w:val="00A34600"/>
    <w:rsid w:val="00A44934"/>
    <w:rsid w:val="00A504F5"/>
    <w:rsid w:val="00A52B25"/>
    <w:rsid w:val="00A757A0"/>
    <w:rsid w:val="00A84A9D"/>
    <w:rsid w:val="00A93284"/>
    <w:rsid w:val="00A9600C"/>
    <w:rsid w:val="00AB5BEA"/>
    <w:rsid w:val="00B10E68"/>
    <w:rsid w:val="00B76803"/>
    <w:rsid w:val="00B93FDF"/>
    <w:rsid w:val="00B97E2C"/>
    <w:rsid w:val="00BC5B98"/>
    <w:rsid w:val="00C301B0"/>
    <w:rsid w:val="00C415A7"/>
    <w:rsid w:val="00C6468F"/>
    <w:rsid w:val="00C87E48"/>
    <w:rsid w:val="00C95803"/>
    <w:rsid w:val="00CA2BD2"/>
    <w:rsid w:val="00CA711A"/>
    <w:rsid w:val="00CD0535"/>
    <w:rsid w:val="00CD5D8A"/>
    <w:rsid w:val="00CF2A07"/>
    <w:rsid w:val="00D054B5"/>
    <w:rsid w:val="00D37021"/>
    <w:rsid w:val="00D66213"/>
    <w:rsid w:val="00D67DB6"/>
    <w:rsid w:val="00D910E6"/>
    <w:rsid w:val="00D964FC"/>
    <w:rsid w:val="00DC2E25"/>
    <w:rsid w:val="00DE1252"/>
    <w:rsid w:val="00E20293"/>
    <w:rsid w:val="00E74AA3"/>
    <w:rsid w:val="00E831DC"/>
    <w:rsid w:val="00E924F9"/>
    <w:rsid w:val="00ED6061"/>
    <w:rsid w:val="00EE2CA7"/>
    <w:rsid w:val="00EE3378"/>
    <w:rsid w:val="00F1659E"/>
    <w:rsid w:val="00F16714"/>
    <w:rsid w:val="00F30077"/>
    <w:rsid w:val="00F35AED"/>
    <w:rsid w:val="00F4198B"/>
    <w:rsid w:val="00F45091"/>
    <w:rsid w:val="00F63DB3"/>
    <w:rsid w:val="00F80E32"/>
    <w:rsid w:val="00F84DED"/>
    <w:rsid w:val="00F92C60"/>
    <w:rsid w:val="00FA4136"/>
    <w:rsid w:val="00FB2EF4"/>
    <w:rsid w:val="00FB6354"/>
    <w:rsid w:val="00FB75F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3AB39F"/>
  <w15:chartTrackingRefBased/>
  <w15:docId w15:val="{A12F3C9B-FFD2-4357-975A-E36C016E5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78D5"/>
    <w:pPr>
      <w:jc w:val="both"/>
    </w:pPr>
    <w:rPr>
      <w:sz w:val="22"/>
    </w:rPr>
  </w:style>
  <w:style w:type="paragraph" w:styleId="Heading1">
    <w:name w:val="heading 1"/>
    <w:basedOn w:val="Normal"/>
    <w:next w:val="Normal"/>
    <w:qFormat/>
    <w:rsid w:val="006800EC"/>
    <w:pPr>
      <w:keepNext/>
      <w:spacing w:before="240" w:after="120"/>
      <w:jc w:val="left"/>
      <w:outlineLvl w:val="0"/>
    </w:pPr>
    <w:rPr>
      <w:b/>
      <w:kern w:val="28"/>
    </w:rPr>
  </w:style>
  <w:style w:type="paragraph" w:styleId="Heading2">
    <w:name w:val="heading 2"/>
    <w:basedOn w:val="Normal"/>
    <w:next w:val="Normal"/>
    <w:qFormat/>
    <w:rsid w:val="006800EC"/>
    <w:pPr>
      <w:keepNext/>
      <w:tabs>
        <w:tab w:val="left" w:pos="1440"/>
      </w:tabs>
      <w:spacing w:before="120" w:after="120"/>
      <w:jc w:val="left"/>
      <w:outlineLvl w:val="1"/>
    </w:pPr>
    <w:rPr>
      <w:b/>
    </w:rPr>
  </w:style>
  <w:style w:type="paragraph" w:styleId="Heading3">
    <w:name w:val="heading 3"/>
    <w:basedOn w:val="Normal"/>
    <w:next w:val="Normal"/>
    <w:qFormat/>
    <w:rsid w:val="006800EC"/>
    <w:pPr>
      <w:spacing w:before="120"/>
      <w:jc w:val="left"/>
      <w:outlineLvl w:val="2"/>
    </w:pPr>
    <w:rPr>
      <w:b/>
      <w:sz w:val="20"/>
    </w:rPr>
  </w:style>
  <w:style w:type="paragraph" w:styleId="Heading4">
    <w:name w:val="heading 4"/>
    <w:basedOn w:val="Normal"/>
    <w:next w:val="Normal"/>
    <w:link w:val="Heading4Char"/>
    <w:qFormat/>
    <w:rsid w:val="00C5735A"/>
    <w:pPr>
      <w:keepNext/>
      <w:jc w:val="center"/>
      <w:outlineLvl w:val="3"/>
    </w:pPr>
    <w:rPr>
      <w:b/>
      <w:bCs/>
      <w:sz w:val="24"/>
      <w:szCs w:val="24"/>
    </w:rPr>
  </w:style>
  <w:style w:type="paragraph" w:styleId="Heading5">
    <w:name w:val="heading 5"/>
    <w:basedOn w:val="Normal"/>
    <w:next w:val="Normal"/>
    <w:link w:val="Heading5Char"/>
    <w:qFormat/>
    <w:rsid w:val="00C5735A"/>
    <w:pPr>
      <w:spacing w:before="240" w:after="60"/>
      <w:jc w:val="left"/>
      <w:outlineLvl w:val="4"/>
    </w:pPr>
    <w:rPr>
      <w:b/>
      <w:bCs/>
      <w:i/>
      <w:iCs/>
      <w:sz w:val="26"/>
      <w:szCs w:val="26"/>
    </w:rPr>
  </w:style>
  <w:style w:type="paragraph" w:styleId="Heading6">
    <w:name w:val="heading 6"/>
    <w:basedOn w:val="Normal"/>
    <w:next w:val="Normal"/>
    <w:link w:val="Heading6Char"/>
    <w:qFormat/>
    <w:rsid w:val="00C5735A"/>
    <w:pPr>
      <w:keepNext/>
      <w:outlineLvl w:val="5"/>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C5735A"/>
    <w:rPr>
      <w:b/>
      <w:bCs/>
      <w:sz w:val="24"/>
      <w:szCs w:val="24"/>
      <w:lang w:val="en-US"/>
    </w:rPr>
  </w:style>
  <w:style w:type="character" w:customStyle="1" w:styleId="Heading5Char">
    <w:name w:val="Heading 5 Char"/>
    <w:link w:val="Heading5"/>
    <w:rsid w:val="00C5735A"/>
    <w:rPr>
      <w:b/>
      <w:bCs/>
      <w:i/>
      <w:iCs/>
      <w:sz w:val="26"/>
      <w:szCs w:val="26"/>
      <w:lang w:val="en-US"/>
    </w:rPr>
  </w:style>
  <w:style w:type="character" w:customStyle="1" w:styleId="Heading6Char">
    <w:name w:val="Heading 6 Char"/>
    <w:link w:val="Heading6"/>
    <w:rsid w:val="00C5735A"/>
    <w:rPr>
      <w:i/>
      <w:iCs/>
      <w:sz w:val="24"/>
      <w:szCs w:val="24"/>
      <w:lang w:val="en-US"/>
    </w:rPr>
  </w:style>
  <w:style w:type="paragraph" w:customStyle="1" w:styleId="AbstractKeywords">
    <w:name w:val="Abstract Keywords"/>
    <w:basedOn w:val="AbstractText"/>
    <w:qFormat/>
    <w:rsid w:val="00656A0F"/>
    <w:pPr>
      <w:ind w:firstLine="0"/>
    </w:pPr>
  </w:style>
  <w:style w:type="paragraph" w:customStyle="1" w:styleId="AbstractText">
    <w:name w:val="Abstract Text"/>
    <w:basedOn w:val="Normal"/>
    <w:rsid w:val="00656A0F"/>
    <w:pPr>
      <w:ind w:firstLine="720"/>
    </w:pPr>
    <w:rPr>
      <w:i/>
      <w:sz w:val="20"/>
    </w:rPr>
  </w:style>
  <w:style w:type="paragraph" w:styleId="BalloonText">
    <w:name w:val="Balloon Text"/>
    <w:basedOn w:val="Normal"/>
    <w:link w:val="BalloonTextChar"/>
    <w:rsid w:val="00126053"/>
    <w:rPr>
      <w:rFonts w:ascii="Segoe UI" w:hAnsi="Segoe UI" w:cs="Segoe UI"/>
      <w:sz w:val="18"/>
      <w:szCs w:val="18"/>
    </w:rPr>
  </w:style>
  <w:style w:type="paragraph" w:customStyle="1" w:styleId="Penulis">
    <w:name w:val="Penulis"/>
    <w:basedOn w:val="Normal"/>
    <w:qFormat/>
    <w:rsid w:val="00D01269"/>
    <w:pPr>
      <w:jc w:val="center"/>
    </w:pPr>
    <w:rPr>
      <w:lang w:val="id-ID"/>
    </w:rPr>
  </w:style>
  <w:style w:type="paragraph" w:customStyle="1" w:styleId="AbstractTitle">
    <w:name w:val="Abstract Title"/>
    <w:basedOn w:val="Normal"/>
    <w:rsid w:val="00656A0F"/>
    <w:pPr>
      <w:spacing w:before="240" w:after="120"/>
      <w:jc w:val="center"/>
    </w:pPr>
    <w:rPr>
      <w:b/>
    </w:rPr>
  </w:style>
  <w:style w:type="paragraph" w:customStyle="1" w:styleId="TeksNormal">
    <w:name w:val="Teks Normal"/>
    <w:basedOn w:val="Normal"/>
    <w:qFormat/>
    <w:rsid w:val="00C76796"/>
    <w:pPr>
      <w:ind w:firstLine="245"/>
    </w:pPr>
    <w:rPr>
      <w:sz w:val="20"/>
      <w:lang w:val="fi-FI"/>
    </w:rPr>
  </w:style>
  <w:style w:type="character" w:customStyle="1" w:styleId="BalloonTextChar">
    <w:name w:val="Balloon Text Char"/>
    <w:link w:val="BalloonText"/>
    <w:rsid w:val="00126053"/>
    <w:rPr>
      <w:rFonts w:ascii="Segoe UI" w:hAnsi="Segoe UI" w:cs="Segoe UI"/>
      <w:sz w:val="18"/>
      <w:szCs w:val="18"/>
    </w:rPr>
  </w:style>
  <w:style w:type="paragraph" w:styleId="Footer">
    <w:name w:val="footer"/>
    <w:basedOn w:val="Normal"/>
    <w:link w:val="FooterChar"/>
    <w:uiPriority w:val="99"/>
    <w:rsid w:val="00FE047C"/>
    <w:pPr>
      <w:tabs>
        <w:tab w:val="center" w:pos="4320"/>
        <w:tab w:val="right" w:pos="8640"/>
      </w:tabs>
    </w:pPr>
  </w:style>
  <w:style w:type="character" w:customStyle="1" w:styleId="FooterChar">
    <w:name w:val="Footer Char"/>
    <w:link w:val="Footer"/>
    <w:uiPriority w:val="99"/>
    <w:rsid w:val="00FE047C"/>
    <w:rPr>
      <w:sz w:val="22"/>
      <w:lang w:val="en-US"/>
    </w:rPr>
  </w:style>
  <w:style w:type="character" w:styleId="PageNumber">
    <w:name w:val="page number"/>
    <w:rsid w:val="00FE047C"/>
    <w:rPr>
      <w:rFonts w:ascii="Times New Roman" w:hAnsi="Times New Roman"/>
      <w:sz w:val="18"/>
    </w:rPr>
  </w:style>
  <w:style w:type="paragraph" w:customStyle="1" w:styleId="Judul">
    <w:name w:val="Judul"/>
    <w:basedOn w:val="Normal"/>
    <w:qFormat/>
    <w:rsid w:val="00C76796"/>
    <w:pPr>
      <w:jc w:val="center"/>
    </w:pPr>
    <w:rPr>
      <w:b/>
      <w:sz w:val="28"/>
      <w:lang w:val="id-ID"/>
    </w:rPr>
  </w:style>
  <w:style w:type="paragraph" w:customStyle="1" w:styleId="KeteranganGambar">
    <w:name w:val="Keterangan Gambar"/>
    <w:basedOn w:val="Normal"/>
    <w:qFormat/>
    <w:rsid w:val="001263F6"/>
    <w:pPr>
      <w:spacing w:after="120"/>
      <w:jc w:val="center"/>
    </w:pPr>
    <w:rPr>
      <w:b/>
      <w:sz w:val="18"/>
    </w:rPr>
  </w:style>
  <w:style w:type="paragraph" w:customStyle="1" w:styleId="Afiliasi">
    <w:name w:val="Afiliasi"/>
    <w:basedOn w:val="Normal"/>
    <w:qFormat/>
    <w:rsid w:val="00D01269"/>
    <w:pPr>
      <w:jc w:val="center"/>
    </w:pPr>
    <w:rPr>
      <w:i/>
      <w:sz w:val="20"/>
      <w:lang w:val="fi-FI"/>
    </w:rPr>
  </w:style>
  <w:style w:type="character" w:styleId="Hyperlink">
    <w:name w:val="Hyperlink"/>
    <w:rsid w:val="00445362"/>
    <w:rPr>
      <w:color w:val="0563C1"/>
      <w:u w:val="single"/>
    </w:rPr>
  </w:style>
  <w:style w:type="paragraph" w:customStyle="1" w:styleId="Ketengantabel">
    <w:name w:val="Ketengan tabel"/>
    <w:basedOn w:val="Normal"/>
    <w:qFormat/>
    <w:rsid w:val="006800EC"/>
    <w:pPr>
      <w:spacing w:before="120"/>
    </w:pPr>
    <w:rPr>
      <w:b/>
      <w:bCs/>
      <w:sz w:val="20"/>
    </w:rPr>
  </w:style>
  <w:style w:type="table" w:styleId="TableGrid">
    <w:name w:val="Table Grid"/>
    <w:basedOn w:val="TableNormal"/>
    <w:rsid w:val="001B5D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edteks">
    <w:name w:val="Bulleted teks"/>
    <w:basedOn w:val="Normal"/>
    <w:qFormat/>
    <w:rsid w:val="00A84C1A"/>
    <w:pPr>
      <w:numPr>
        <w:numId w:val="2"/>
      </w:numPr>
      <w:ind w:left="462" w:hanging="196"/>
    </w:pPr>
    <w:rPr>
      <w:sz w:val="20"/>
    </w:rPr>
  </w:style>
  <w:style w:type="paragraph" w:customStyle="1" w:styleId="Teksterurut">
    <w:name w:val="Teks terurut"/>
    <w:basedOn w:val="TeksNormal"/>
    <w:qFormat/>
    <w:rsid w:val="00C908CF"/>
    <w:pPr>
      <w:numPr>
        <w:numId w:val="6"/>
      </w:numPr>
    </w:pPr>
  </w:style>
  <w:style w:type="paragraph" w:customStyle="1" w:styleId="CatatanKaki">
    <w:name w:val="Catatan Kaki"/>
    <w:basedOn w:val="Heading1"/>
    <w:qFormat/>
    <w:rsid w:val="00FE1BCC"/>
    <w:rPr>
      <w:sz w:val="16"/>
      <w:lang w:val="fi-FI"/>
    </w:rPr>
  </w:style>
  <w:style w:type="paragraph" w:customStyle="1" w:styleId="Daftarpustaka">
    <w:name w:val="Daftar pustaka"/>
    <w:basedOn w:val="Normal"/>
    <w:qFormat/>
    <w:rsid w:val="006800EC"/>
    <w:pPr>
      <w:ind w:left="378" w:hanging="360"/>
      <w:jc w:val="left"/>
    </w:pPr>
    <w:rPr>
      <w:sz w:val="20"/>
    </w:rPr>
  </w:style>
  <w:style w:type="paragraph" w:customStyle="1" w:styleId="Kode">
    <w:name w:val="Kode"/>
    <w:basedOn w:val="TeksNormal"/>
    <w:qFormat/>
    <w:rsid w:val="002F1931"/>
    <w:pPr>
      <w:ind w:firstLine="0"/>
    </w:pPr>
    <w:rPr>
      <w:rFonts w:ascii="Courier New" w:hAnsi="Courier New"/>
      <w:sz w:val="18"/>
    </w:rPr>
  </w:style>
  <w:style w:type="paragraph" w:styleId="Header">
    <w:name w:val="header"/>
    <w:basedOn w:val="Normal"/>
    <w:link w:val="HeaderChar"/>
    <w:rsid w:val="009D0900"/>
    <w:pPr>
      <w:tabs>
        <w:tab w:val="center" w:pos="4680"/>
        <w:tab w:val="right" w:pos="9360"/>
      </w:tabs>
    </w:pPr>
  </w:style>
  <w:style w:type="character" w:customStyle="1" w:styleId="HeaderChar">
    <w:name w:val="Header Char"/>
    <w:link w:val="Header"/>
    <w:rsid w:val="009D0900"/>
    <w:rPr>
      <w:sz w:val="22"/>
    </w:rPr>
  </w:style>
  <w:style w:type="paragraph" w:styleId="NormalWeb">
    <w:name w:val="Normal (Web)"/>
    <w:basedOn w:val="Normal"/>
    <w:uiPriority w:val="99"/>
    <w:unhideWhenUsed/>
    <w:rsid w:val="00CD0535"/>
    <w:pPr>
      <w:spacing w:before="100" w:beforeAutospacing="1" w:after="100" w:afterAutospacing="1"/>
      <w:jc w:val="left"/>
    </w:pPr>
    <w:rPr>
      <w:sz w:val="24"/>
      <w:szCs w:val="24"/>
    </w:rPr>
  </w:style>
  <w:style w:type="paragraph" w:styleId="Bibliography">
    <w:name w:val="Bibliography"/>
    <w:basedOn w:val="Normal"/>
    <w:next w:val="Normal"/>
    <w:unhideWhenUsed/>
    <w:rsid w:val="00DC2E25"/>
    <w:pPr>
      <w:spacing w:after="240"/>
      <w:ind w:left="720" w:hanging="720"/>
    </w:pPr>
  </w:style>
  <w:style w:type="character" w:customStyle="1" w:styleId="cf01">
    <w:name w:val="cf01"/>
    <w:basedOn w:val="DefaultParagraphFont"/>
    <w:rsid w:val="00272D6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0884340">
      <w:bodyDiv w:val="1"/>
      <w:marLeft w:val="0"/>
      <w:marRight w:val="0"/>
      <w:marTop w:val="0"/>
      <w:marBottom w:val="0"/>
      <w:divBdr>
        <w:top w:val="none" w:sz="0" w:space="0" w:color="auto"/>
        <w:left w:val="none" w:sz="0" w:space="0" w:color="auto"/>
        <w:bottom w:val="none" w:sz="0" w:space="0" w:color="auto"/>
        <w:right w:val="none" w:sz="0" w:space="0" w:color="auto"/>
      </w:divBdr>
      <w:divsChild>
        <w:div w:id="122191796">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B3908-C074-4B9A-80A7-D787E6108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9</Pages>
  <Words>6646</Words>
  <Characters>37886</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Template Penulisan Jurnal INKOM</vt:lpstr>
    </vt:vector>
  </TitlesOfParts>
  <Company>P2Informatika-LIPI</Company>
  <LinksUpToDate>false</LinksUpToDate>
  <CharactersWithSpaces>44444</CharactersWithSpaces>
  <SharedDoc>false</SharedDoc>
  <HyperlinkBase/>
  <HLinks>
    <vt:vector size="18" baseType="variant">
      <vt:variant>
        <vt:i4>6488114</vt:i4>
      </vt:variant>
      <vt:variant>
        <vt:i4>9</vt:i4>
      </vt:variant>
      <vt:variant>
        <vt:i4>0</vt:i4>
      </vt:variant>
      <vt:variant>
        <vt:i4>5</vt:i4>
      </vt:variant>
      <vt:variant>
        <vt:lpwstr>http://www/sweetswise.com/titleBank/getAtoZlist.do?title=187408</vt:lpwstr>
      </vt:variant>
      <vt:variant>
        <vt:lpwstr/>
      </vt:variant>
      <vt:variant>
        <vt:i4>7209000</vt:i4>
      </vt:variant>
      <vt:variant>
        <vt:i4>0</vt:i4>
      </vt:variant>
      <vt:variant>
        <vt:i4>0</vt:i4>
      </vt:variant>
      <vt:variant>
        <vt:i4>5</vt:i4>
      </vt:variant>
      <vt:variant>
        <vt:lpwstr>http://bdkmedan.kemenag.go.id/</vt:lpwstr>
      </vt:variant>
      <vt:variant>
        <vt:lpwstr/>
      </vt:variant>
      <vt:variant>
        <vt:i4>1245244</vt:i4>
      </vt:variant>
      <vt:variant>
        <vt:i4>0</vt:i4>
      </vt:variant>
      <vt:variant>
        <vt:i4>0</vt:i4>
      </vt:variant>
      <vt:variant>
        <vt:i4>5</vt:i4>
      </vt:variant>
      <vt:variant>
        <vt:lpwstr>mailto:penulis@yahoo.com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Penulisan Jurnal INKOM</dc:title>
  <dc:subject/>
  <dc:creator>gun narno</dc:creator>
  <cp:keywords/>
  <cp:lastModifiedBy>Gunarno M.Pd.</cp:lastModifiedBy>
  <cp:revision>17</cp:revision>
  <cp:lastPrinted>2016-10-19T08:16:00Z</cp:lastPrinted>
  <dcterms:created xsi:type="dcterms:W3CDTF">2024-05-20T23:13:00Z</dcterms:created>
  <dcterms:modified xsi:type="dcterms:W3CDTF">2024-06-23T18:07:00Z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id="M2RfHKo3"/&gt;&lt;style id="http://www.zotero.org/styles/american-sociological-association" locale="id-ID" hasBibliography="1" bibliographyStyleHasBeenSet="1"/&gt;&lt;prefs&gt;&lt;pref name="fieldType" value="Fiel</vt:lpwstr>
  </property>
  <property fmtid="{D5CDD505-2E9C-101B-9397-08002B2CF9AE}" pid="3" name="ZOTERO_PREF_2">
    <vt:lpwstr>d"/&gt;&lt;/prefs&gt;&lt;/data&gt;</vt:lpwstr>
  </property>
</Properties>
</file>